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C75D37" w:rsidRPr="001D2FB2" w:rsidRDefault="00C75D37" w:rsidP="00C75D37">
      <w:pPr>
        <w:widowControl w:val="0"/>
        <w:jc w:val="center"/>
        <w:rPr>
          <w:sz w:val="28"/>
          <w:szCs w:val="28"/>
        </w:rPr>
      </w:pPr>
    </w:p>
    <w:p w:rsidR="00C75D37" w:rsidRPr="007E6023" w:rsidRDefault="00C75D37" w:rsidP="00A05636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76" w:lineRule="auto"/>
        <w:jc w:val="center"/>
        <w:rPr>
          <w:b/>
          <w:i w:val="0"/>
          <w:sz w:val="28"/>
          <w:szCs w:val="28"/>
        </w:rPr>
      </w:pPr>
      <w:r w:rsidRPr="007E6023">
        <w:rPr>
          <w:b/>
          <w:i w:val="0"/>
          <w:sz w:val="28"/>
          <w:szCs w:val="28"/>
        </w:rPr>
        <w:t xml:space="preserve">  ЗАКУПОЧНАЯ ДОКУМЕНТАЦИЯ </w:t>
      </w:r>
    </w:p>
    <w:p w:rsidR="00C75D37" w:rsidRPr="007E6023" w:rsidRDefault="00A05636" w:rsidP="00A05636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76" w:lineRule="auto"/>
        <w:jc w:val="center"/>
        <w:rPr>
          <w:b/>
          <w:i w:val="0"/>
          <w:sz w:val="28"/>
          <w:szCs w:val="28"/>
        </w:rPr>
      </w:pPr>
      <w:r w:rsidRPr="007E6023">
        <w:rPr>
          <w:b/>
          <w:i w:val="0"/>
          <w:sz w:val="28"/>
          <w:szCs w:val="28"/>
        </w:rPr>
        <w:t xml:space="preserve">О ЗАПРОСЕ ПРЕДЛОЖЕНИЙ НА ОКАЗАНИЕ УСЛУГ ПО ОРГАНИЗАЦИИ И ПРОВЕДЕНИЮ </w:t>
      </w:r>
      <w:r>
        <w:rPr>
          <w:b/>
          <w:i w:val="0"/>
          <w:sz w:val="28"/>
          <w:szCs w:val="28"/>
        </w:rPr>
        <w:t>СТРАТЕГИЧЕСКОЙ СЕССИИ ДЛЯ РУКОВОДИТЕЛЕЙ СТРУКТУРНЫХ ПОДРАЗДЕЛЕНИЙ, РУКОВОДИТЕЛЕЙ ПРОЕКТОВ И ПРОГРАММ АГЕНТСТВА СТРАТЕГИЧЕСКИХ ИНИЦИАТИВ.</w:t>
      </w:r>
    </w:p>
    <w:p w:rsidR="00C75D37" w:rsidRPr="00C75D37" w:rsidRDefault="00C75D37" w:rsidP="00C75D37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i w:val="0"/>
          <w:sz w:val="28"/>
          <w:szCs w:val="28"/>
        </w:rPr>
      </w:pPr>
    </w:p>
    <w:p w:rsidR="00C75D37" w:rsidRPr="00C75D37" w:rsidRDefault="00C75D37" w:rsidP="00C75D37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i w:val="0"/>
          <w:sz w:val="28"/>
          <w:szCs w:val="28"/>
        </w:rPr>
      </w:pPr>
    </w:p>
    <w:p w:rsidR="00C75D37" w:rsidRPr="00C75D37" w:rsidRDefault="00C75D37" w:rsidP="00C75D37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i w:val="0"/>
          <w:sz w:val="28"/>
          <w:szCs w:val="28"/>
        </w:rPr>
      </w:pPr>
    </w:p>
    <w:p w:rsidR="00C75D37" w:rsidRDefault="00C75D37" w:rsidP="00C75D37"/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3A3EBB">
        <w:rPr>
          <w:sz w:val="24"/>
          <w:szCs w:val="24"/>
        </w:rPr>
        <w:t>5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ED5537">
        <w:t>0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</w:t>
      </w:r>
      <w:r w:rsidR="0064712A">
        <w:rPr>
          <w:sz w:val="24"/>
          <w:szCs w:val="24"/>
        </w:rPr>
        <w:t xml:space="preserve">потребностях </w:t>
      </w:r>
      <w:r w:rsidR="0064712A" w:rsidRPr="00B21033">
        <w:rPr>
          <w:sz w:val="24"/>
          <w:szCs w:val="24"/>
        </w:rPr>
        <w:t>в</w:t>
      </w:r>
      <w:r>
        <w:rPr>
          <w:sz w:val="24"/>
          <w:szCs w:val="24"/>
        </w:rPr>
        <w:t xml:space="preserve">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64712A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>Сайт Агентства</w:t>
      </w:r>
      <w:r w:rsidR="0028788F" w:rsidRPr="0028788F">
        <w:rPr>
          <w:b/>
          <w:sz w:val="24"/>
          <w:szCs w:val="24"/>
        </w:rPr>
        <w:t xml:space="preserve"> </w:t>
      </w:r>
      <w:r w:rsidR="0028788F" w:rsidRPr="0028788F">
        <w:rPr>
          <w:sz w:val="24"/>
          <w:szCs w:val="24"/>
        </w:rPr>
        <w:t>– сайт в информационно-</w:t>
      </w:r>
      <w:r w:rsidR="003A3EBB" w:rsidRPr="0028788F">
        <w:rPr>
          <w:sz w:val="24"/>
          <w:szCs w:val="24"/>
        </w:rPr>
        <w:t>телекоммуникационной</w:t>
      </w:r>
      <w:r w:rsidR="0028788F"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="0028788F" w:rsidRPr="00CC0F19">
          <w:rPr>
            <w:rStyle w:val="a8"/>
            <w:sz w:val="24"/>
            <w:szCs w:val="24"/>
          </w:rPr>
          <w:t>www.asi.ru</w:t>
        </w:r>
      </w:hyperlink>
      <w:r w:rsidR="0028788F"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64712A">
        <w:rPr>
          <w:sz w:val="24"/>
          <w:szCs w:val="24"/>
        </w:rPr>
        <w:t>требованиями</w:t>
      </w:r>
      <w:r w:rsidR="0064712A" w:rsidRPr="00297AEF">
        <w:rPr>
          <w:sz w:val="24"/>
          <w:szCs w:val="24"/>
        </w:rPr>
        <w:t xml:space="preserve"> </w:t>
      </w:r>
      <w:r w:rsidR="0064712A">
        <w:rPr>
          <w:sz w:val="24"/>
          <w:szCs w:val="24"/>
        </w:rPr>
        <w:t>Федерального</w:t>
      </w:r>
      <w:r w:rsidR="007B66B5">
        <w:rPr>
          <w:sz w:val="24"/>
          <w:szCs w:val="24"/>
        </w:rPr>
        <w:t xml:space="preserve"> закона от 26.07.2006 года №135-ФЗ «О защите конкуренции»</w:t>
      </w:r>
      <w:r w:rsidR="00264507">
        <w:rPr>
          <w:sz w:val="24"/>
          <w:szCs w:val="24"/>
        </w:rPr>
        <w:t>,</w:t>
      </w:r>
      <w:r w:rsidR="00264507" w:rsidRPr="00264507">
        <w:rPr>
          <w:sz w:val="24"/>
          <w:szCs w:val="24"/>
        </w:rPr>
        <w:t xml:space="preserve"> </w:t>
      </w:r>
      <w:r w:rsidR="00AB1421">
        <w:rPr>
          <w:sz w:val="24"/>
          <w:szCs w:val="24"/>
        </w:rPr>
        <w:t>и в</w:t>
      </w:r>
      <w:r w:rsidR="007B66B5">
        <w:rPr>
          <w:sz w:val="24"/>
          <w:szCs w:val="24"/>
        </w:rPr>
        <w:t xml:space="preserve"> соответствии с Положением </w:t>
      </w:r>
      <w:r w:rsidR="0096091F">
        <w:rPr>
          <w:sz w:val="24"/>
          <w:szCs w:val="24"/>
        </w:rPr>
        <w:t xml:space="preserve">о закупочной деятельности.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7A1EBD" w:rsidRPr="002F01CB" w:rsidRDefault="007A1EBD" w:rsidP="007A1EB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2F01CB">
        <w:rPr>
          <w:sz w:val="24"/>
          <w:szCs w:val="24"/>
        </w:rPr>
        <w:lastRenderedPageBreak/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2F01CB">
        <w:rPr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7A1EBD" w:rsidRPr="007A1EBD" w:rsidRDefault="007A1EBD" w:rsidP="007A1EBD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4" w:name="_Toc168126687"/>
      <w:bookmarkStart w:id="25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38742688"/>
      <w:bookmarkStart w:id="27" w:name="_Toc168126690"/>
      <w:bookmarkEnd w:id="24"/>
      <w:bookmarkEnd w:id="2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8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68126689"/>
      <w:bookmarkStart w:id="30" w:name="_Toc253767331"/>
      <w:bookmarkEnd w:id="2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9"/>
      <w:r w:rsidRPr="00297AEF">
        <w:rPr>
          <w:sz w:val="24"/>
          <w:szCs w:val="24"/>
        </w:rPr>
        <w:t xml:space="preserve"> Отстранение от участия в </w:t>
      </w:r>
      <w:bookmarkEnd w:id="30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</w:t>
      </w:r>
      <w:r w:rsidR="00244C1B">
        <w:rPr>
          <w:sz w:val="24"/>
          <w:szCs w:val="24"/>
        </w:rPr>
        <w:t>, установленным п.1.5.3, 5.2</w:t>
      </w:r>
      <w:r>
        <w:rPr>
          <w:sz w:val="24"/>
          <w:szCs w:val="24"/>
        </w:rPr>
        <w:t xml:space="preserve">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дня.</w:t>
      </w:r>
    </w:p>
    <w:p w:rsidR="00C75D37" w:rsidRDefault="00C75D37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1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6"/>
      <w:bookmarkEnd w:id="27"/>
      <w:bookmarkEnd w:id="31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2" w:name="_Toc138742690"/>
      <w:bookmarkStart w:id="33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4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2"/>
      <w:bookmarkEnd w:id="33"/>
      <w:bookmarkEnd w:id="34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4 (четыре)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</w:t>
      </w:r>
      <w:r w:rsidRPr="00297AEF">
        <w:rPr>
          <w:sz w:val="24"/>
          <w:szCs w:val="24"/>
        </w:rPr>
        <w:lastRenderedPageBreak/>
        <w:t xml:space="preserve">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5" w:name="_Ref119429410"/>
      <w:bookmarkStart w:id="36" w:name="_Toc138742691"/>
      <w:bookmarkStart w:id="37" w:name="_Toc168126693"/>
      <w:bookmarkStart w:id="38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5"/>
      <w:bookmarkEnd w:id="36"/>
      <w:bookmarkEnd w:id="37"/>
      <w:bookmarkEnd w:id="38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9" w:name="_Toc138742692"/>
      <w:bookmarkStart w:id="40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1" w:name="_Toc253767337"/>
      <w:bookmarkEnd w:id="39"/>
      <w:bookmarkEnd w:id="40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1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2" w:name="_Toc168126696"/>
      <w:bookmarkStart w:id="43" w:name="_Toc253767338"/>
      <w:bookmarkStart w:id="44" w:name="_Toc168126697"/>
      <w:bookmarkStart w:id="45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2"/>
      <w:bookmarkEnd w:id="43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3A3EBB" w:rsidRDefault="003A3EBB" w:rsidP="00D14D73">
      <w:pPr>
        <w:jc w:val="both"/>
        <w:rPr>
          <w:color w:val="FF0000"/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455371</wp:posOffset>
                </wp:positionH>
                <wp:positionV relativeFrom="paragraph">
                  <wp:posOffset>92050</wp:posOffset>
                </wp:positionV>
                <wp:extent cx="5372100" cy="2648102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48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4FEC" w:rsidRDefault="00B34FEC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B34FEC" w:rsidRDefault="00B34FEC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34FEC" w:rsidRPr="00C65751" w:rsidRDefault="00B34FEC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34FEC" w:rsidRPr="00C65751" w:rsidRDefault="00B34FEC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B34FEC" w:rsidRDefault="00B34FEC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4FEC" w:rsidRPr="00C65751" w:rsidRDefault="00B34FEC" w:rsidP="00C75D37">
                            <w:pPr>
                              <w:pStyle w:val="ae"/>
                              <w:jc w:val="center"/>
                              <w:rPr>
                                <w:szCs w:val="24"/>
                              </w:rPr>
                            </w:pPr>
                            <w:r w:rsidRPr="00C75D37">
                              <w:rPr>
                                <w:b/>
                                <w:szCs w:val="24"/>
                              </w:rPr>
                              <w:t xml:space="preserve">на оказание услуг по организации и проведению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стратегической сессии для руководителей структурных подразделений, руководителей проектов</w:t>
                            </w:r>
                            <w:r w:rsidRPr="00C75D3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и программ </w:t>
                            </w:r>
                            <w:r w:rsidRPr="00C75D37">
                              <w:rPr>
                                <w:b/>
                                <w:szCs w:val="24"/>
                              </w:rPr>
                              <w:t>Агентства стратегических инициатив</w:t>
                            </w:r>
                          </w:p>
                          <w:p w:rsidR="00B34FEC" w:rsidRPr="00166B37" w:rsidRDefault="00B34FEC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B34FEC" w:rsidRPr="00C65751" w:rsidRDefault="00B34FEC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B34FEC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B34FEC" w:rsidRPr="003708E5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B34FEC" w:rsidRPr="003708E5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Дата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08E5">
                              <w:rPr>
                                <w:sz w:val="20"/>
                              </w:rPr>
                              <w:t>«___»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708E5">
                              <w:rPr>
                                <w:sz w:val="20"/>
                              </w:rPr>
                              <w:t>______ 201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B34FEC" w:rsidRPr="003708E5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B34FEC" w:rsidRPr="00C65751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B34FEC" w:rsidRPr="00443C90" w:rsidRDefault="00B34FEC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B34FEC" w:rsidRDefault="00B34FEC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B34FEC" w:rsidRDefault="00B34FEC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E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5pt;margin-top:7.25pt;width:423pt;height:20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" strokecolor="gray">
                <v:shadow on="t"/>
                <v:textbox>
                  <w:txbxContent>
                    <w:p w:rsidR="00B34FEC" w:rsidRDefault="00B34FEC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B34FEC" w:rsidRDefault="00B34FEC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34FEC" w:rsidRPr="00C65751" w:rsidRDefault="00B34FEC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34FEC" w:rsidRPr="00C65751" w:rsidRDefault="00B34FEC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B34FEC" w:rsidRDefault="00B34FEC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4FEC" w:rsidRPr="00C65751" w:rsidRDefault="00B34FEC" w:rsidP="00C75D37">
                      <w:pPr>
                        <w:pStyle w:val="ae"/>
                        <w:jc w:val="center"/>
                        <w:rPr>
                          <w:szCs w:val="24"/>
                        </w:rPr>
                      </w:pPr>
                      <w:r w:rsidRPr="00C75D37">
                        <w:rPr>
                          <w:b/>
                          <w:szCs w:val="24"/>
                        </w:rPr>
                        <w:t xml:space="preserve">на оказание услуг по организации и проведению </w:t>
                      </w:r>
                      <w:r>
                        <w:rPr>
                          <w:b/>
                          <w:szCs w:val="24"/>
                        </w:rPr>
                        <w:t>стратегической сессии для руководителей структурных подразделений, руководителей проектов</w:t>
                      </w:r>
                      <w:r w:rsidRPr="00C75D37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и программ </w:t>
                      </w:r>
                      <w:r w:rsidRPr="00C75D37">
                        <w:rPr>
                          <w:b/>
                          <w:szCs w:val="24"/>
                        </w:rPr>
                        <w:t>Агентства стратегических инициатив</w:t>
                      </w:r>
                    </w:p>
                    <w:p w:rsidR="00B34FEC" w:rsidRPr="00166B37" w:rsidRDefault="00B34FEC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B34FEC" w:rsidRPr="00C65751" w:rsidRDefault="00B34FEC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B34FEC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B34FEC" w:rsidRPr="003708E5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B34FEC" w:rsidRPr="003708E5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Дата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708E5">
                        <w:rPr>
                          <w:sz w:val="20"/>
                        </w:rPr>
                        <w:t>«___»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708E5">
                        <w:rPr>
                          <w:sz w:val="20"/>
                        </w:rPr>
                        <w:t>______ 201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B34FEC" w:rsidRPr="003708E5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B34FEC" w:rsidRPr="00C65751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B34FEC" w:rsidRPr="00443C90" w:rsidRDefault="00B34FEC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B34FEC" w:rsidRDefault="00B34FEC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B34FEC" w:rsidRDefault="00B34FEC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4"/>
      <w:bookmarkEnd w:id="45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6" w:name="_Toc168126700"/>
      <w:bookmarkStart w:id="47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6"/>
      <w:bookmarkEnd w:id="47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8" w:name="_Toc168126702"/>
      <w:bookmarkStart w:id="4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0" w:name="_Toc168126703"/>
      <w:bookmarkStart w:id="5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0"/>
      <w:bookmarkEnd w:id="51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</w:t>
      </w:r>
      <w:r w:rsidR="00EA63E1" w:rsidRPr="00EA63E1">
        <w:rPr>
          <w:sz w:val="24"/>
          <w:szCs w:val="24"/>
        </w:rPr>
        <w:lastRenderedPageBreak/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9D6E7F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</w:t>
      </w:r>
      <w:r w:rsidR="00244C1B">
        <w:rPr>
          <w:sz w:val="24"/>
          <w:szCs w:val="24"/>
        </w:rPr>
        <w:t>;</w:t>
      </w:r>
      <w:r>
        <w:rPr>
          <w:sz w:val="24"/>
          <w:szCs w:val="24"/>
        </w:rPr>
        <w:t xml:space="preserve"> копия паспорта гражданина РФ (для и</w:t>
      </w:r>
      <w:r w:rsidR="00244C1B">
        <w:rPr>
          <w:sz w:val="24"/>
          <w:szCs w:val="24"/>
        </w:rPr>
        <w:t>ндивидуальных предпринимателей)</w:t>
      </w:r>
      <w:r w:rsidR="00230B3A" w:rsidRPr="00230B3A">
        <w:rPr>
          <w:sz w:val="24"/>
          <w:szCs w:val="24"/>
        </w:rPr>
        <w:t>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</w:t>
      </w:r>
      <w:r w:rsidR="009D6E7F">
        <w:rPr>
          <w:sz w:val="24"/>
          <w:szCs w:val="24"/>
        </w:rPr>
        <w:t xml:space="preserve">. </w:t>
      </w:r>
      <w:r w:rsidR="009D6E7F" w:rsidRPr="006B0EF9">
        <w:rPr>
          <w:sz w:val="24"/>
          <w:szCs w:val="24"/>
        </w:rPr>
        <w:t>В случае, если для данного участника закупки поставка товаров, выполнение работ, оказание услуг, являющиеся предметом договора, не являются крупной сделкой, участник закупки представляет соответствующее письмо</w:t>
      </w:r>
      <w:r w:rsidR="008C2D01">
        <w:rPr>
          <w:sz w:val="24"/>
          <w:szCs w:val="24"/>
        </w:rPr>
        <w:t>;</w:t>
      </w:r>
    </w:p>
    <w:p w:rsidR="00801059" w:rsidRPr="00230B3A" w:rsidRDefault="00D80653" w:rsidP="00D7513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Общества. Под аффилированностью понимается прямое либо косвенное владение представителем руководящего состава Общества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D75132">
        <w:rPr>
          <w:sz w:val="24"/>
          <w:szCs w:val="24"/>
        </w:rPr>
        <w:t>.</w:t>
      </w:r>
      <w:r w:rsidR="00801059" w:rsidRPr="00230B3A">
        <w:rPr>
          <w:sz w:val="24"/>
          <w:szCs w:val="24"/>
        </w:rPr>
        <w:t xml:space="preserve"> </w:t>
      </w:r>
    </w:p>
    <w:p w:rsidR="00F215F1" w:rsidRPr="00BA206A" w:rsidRDefault="00361A0D" w:rsidP="00471E6F">
      <w:pPr>
        <w:ind w:firstLine="540"/>
        <w:jc w:val="both"/>
        <w:rPr>
          <w:sz w:val="24"/>
          <w:szCs w:val="24"/>
        </w:rPr>
      </w:pPr>
      <w:r w:rsidRPr="00E370AF">
        <w:rPr>
          <w:sz w:val="24"/>
          <w:szCs w:val="24"/>
        </w:rPr>
        <w:t>4.1.2</w:t>
      </w:r>
      <w:r w:rsidR="00230B3A" w:rsidRPr="00E370AF">
        <w:rPr>
          <w:sz w:val="24"/>
          <w:szCs w:val="24"/>
        </w:rPr>
        <w:t>.</w:t>
      </w:r>
      <w:r w:rsidR="00081BE4">
        <w:rPr>
          <w:sz w:val="24"/>
          <w:szCs w:val="24"/>
        </w:rPr>
        <w:t>2</w:t>
      </w:r>
      <w:r w:rsidR="00E370AF" w:rsidRPr="00E370AF">
        <w:rPr>
          <w:sz w:val="24"/>
          <w:szCs w:val="24"/>
        </w:rPr>
        <w:t xml:space="preserve">. </w:t>
      </w:r>
      <w:r w:rsidR="00F215F1">
        <w:rPr>
          <w:sz w:val="24"/>
          <w:szCs w:val="24"/>
        </w:rPr>
        <w:t xml:space="preserve">Помимо документов, указанных </w:t>
      </w:r>
      <w:r w:rsidR="00F215F1" w:rsidRPr="00440B48">
        <w:rPr>
          <w:sz w:val="24"/>
          <w:szCs w:val="24"/>
        </w:rPr>
        <w:t xml:space="preserve">в подпункте </w:t>
      </w:r>
      <w:r w:rsidR="009D6E7F" w:rsidRPr="00440B48">
        <w:rPr>
          <w:sz w:val="24"/>
          <w:szCs w:val="24"/>
        </w:rPr>
        <w:t>4.1.2.1,</w:t>
      </w:r>
      <w:r w:rsidR="00F215F1" w:rsidRPr="00440B48">
        <w:rPr>
          <w:sz w:val="24"/>
          <w:szCs w:val="24"/>
        </w:rPr>
        <w:t xml:space="preserve"> уч</w:t>
      </w:r>
      <w:r w:rsidR="00F215F1" w:rsidRPr="00BA206A">
        <w:rPr>
          <w:sz w:val="24"/>
          <w:szCs w:val="24"/>
        </w:rPr>
        <w:t xml:space="preserve">астник </w:t>
      </w:r>
      <w:r w:rsidR="00F215F1">
        <w:rPr>
          <w:sz w:val="24"/>
          <w:szCs w:val="24"/>
        </w:rPr>
        <w:t>процедуры закупки</w:t>
      </w:r>
      <w:r w:rsidR="00F215F1"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:rsidR="00F215F1" w:rsidRPr="00BA206A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Pr="00BA206A">
        <w:rPr>
          <w:sz w:val="24"/>
          <w:szCs w:val="24"/>
        </w:rPr>
        <w:t>);</w:t>
      </w:r>
    </w:p>
    <w:p w:rsidR="00244C1B" w:rsidRDefault="00C75D37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630AF">
        <w:rPr>
          <w:sz w:val="24"/>
          <w:szCs w:val="24"/>
        </w:rPr>
        <w:t xml:space="preserve"> </w:t>
      </w:r>
      <w:r w:rsidR="009D6E7F" w:rsidRPr="006B0EF9">
        <w:rPr>
          <w:sz w:val="24"/>
          <w:szCs w:val="24"/>
        </w:rPr>
        <w:t>сведения об опыте выполнения услуг, аналогичных запросу предложений (форма 4)</w:t>
      </w:r>
      <w:r w:rsidR="00244C1B">
        <w:rPr>
          <w:sz w:val="24"/>
          <w:szCs w:val="24"/>
        </w:rPr>
        <w:t>;</w:t>
      </w:r>
    </w:p>
    <w:p w:rsidR="00B2412F" w:rsidRDefault="00244C1B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сведения о квалификации сотрудников (форма 5)</w:t>
      </w:r>
    </w:p>
    <w:p w:rsidR="0005305E" w:rsidRDefault="0005305E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05305E">
        <w:rPr>
          <w:sz w:val="24"/>
          <w:szCs w:val="24"/>
        </w:rPr>
        <w:t>гарантийное письмо об отсутствии претензий от заказчиков по выполненным договорам</w:t>
      </w:r>
      <w:r>
        <w:rPr>
          <w:sz w:val="24"/>
          <w:szCs w:val="24"/>
        </w:rPr>
        <w:t>.</w:t>
      </w:r>
    </w:p>
    <w:p w:rsidR="00244C1B" w:rsidRPr="006B0EF9" w:rsidRDefault="00244C1B" w:rsidP="00244C1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6B0EF9">
        <w:rPr>
          <w:sz w:val="24"/>
          <w:szCs w:val="24"/>
        </w:rPr>
        <w:t xml:space="preserve">4.1.2.3. Участник процедуры закупки по своему усмотрению </w:t>
      </w:r>
      <w:r w:rsidRPr="006B0EF9">
        <w:rPr>
          <w:color w:val="000000"/>
          <w:sz w:val="24"/>
          <w:szCs w:val="24"/>
        </w:rPr>
        <w:t>может включить</w:t>
      </w:r>
      <w:r w:rsidRPr="006B0EF9">
        <w:rPr>
          <w:sz w:val="24"/>
          <w:szCs w:val="24"/>
        </w:rPr>
        <w:t xml:space="preserve"> в состав своей заявки документы, характеризующие его квалификацию, которая является критерием оценки заявок на участие в запросе предложений.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9D6E7F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 xml:space="preserve">о обеспечивает защищенность и </w:t>
      </w:r>
      <w:r w:rsidR="00244C1B">
        <w:rPr>
          <w:sz w:val="24"/>
          <w:szCs w:val="24"/>
        </w:rPr>
        <w:t>конфиденциальность заявок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67379C">
        <w:rPr>
          <w:sz w:val="24"/>
          <w:szCs w:val="24"/>
        </w:rPr>
        <w:t>несение изменение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</w:t>
      </w:r>
      <w:r w:rsidRPr="008B583A">
        <w:rPr>
          <w:sz w:val="24"/>
          <w:szCs w:val="24"/>
        </w:rPr>
        <w:lastRenderedPageBreak/>
        <w:t xml:space="preserve">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2" w:name="_Toc149542939"/>
      <w:bookmarkStart w:id="53" w:name="_Toc168126646"/>
      <w:bookmarkStart w:id="54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244C1B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5" w:name="_Toc168126706"/>
      <w:bookmarkStart w:id="56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5"/>
      <w:bookmarkEnd w:id="56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7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7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8" w:name="_Toc253767376"/>
      <w:bookmarkStart w:id="59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8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</w:t>
      </w:r>
      <w:r>
        <w:rPr>
          <w:sz w:val="24"/>
          <w:szCs w:val="24"/>
        </w:rPr>
        <w:lastRenderedPageBreak/>
        <w:t>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0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244C1B" w:rsidRPr="006B0EF9">
        <w:rPr>
          <w:sz w:val="24"/>
          <w:szCs w:val="24"/>
        </w:rPr>
        <w:t>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</w:t>
      </w:r>
      <w:r w:rsidR="00244C1B">
        <w:rPr>
          <w:sz w:val="24"/>
          <w:szCs w:val="24"/>
        </w:rPr>
        <w:t xml:space="preserve">, либо решением комиссии по закупкам признан соответствующим требованиям закупочной документации только один участник, либо не поступило ни одного предложения, </w:t>
      </w:r>
      <w:r w:rsidR="00244C1B" w:rsidRPr="006B0EF9">
        <w:rPr>
          <w:sz w:val="24"/>
          <w:szCs w:val="24"/>
        </w:rPr>
        <w:t xml:space="preserve">запрос предложений признается несостоявшимся. </w:t>
      </w:r>
      <w:r>
        <w:rPr>
          <w:sz w:val="24"/>
          <w:szCs w:val="24"/>
        </w:rPr>
        <w:t xml:space="preserve">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44C1B" w:rsidRPr="00244C1B">
        <w:rPr>
          <w:sz w:val="24"/>
          <w:szCs w:val="24"/>
        </w:rPr>
        <w:t>соответствующим треб</w:t>
      </w:r>
      <w:r w:rsidR="00244C1B">
        <w:rPr>
          <w:sz w:val="24"/>
          <w:szCs w:val="24"/>
        </w:rPr>
        <w:t xml:space="preserve">ованиям закупочной документации,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9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9D6E7F" w:rsidRDefault="00A0702B" w:rsidP="009D6E7F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</w:t>
      </w:r>
      <w:r w:rsidR="009D6E7F">
        <w:rPr>
          <w:bCs/>
          <w:sz w:val="24"/>
          <w:szCs w:val="24"/>
        </w:rPr>
        <w:t>Антидемпинговые меры при проведении запроса предложений.</w:t>
      </w:r>
    </w:p>
    <w:p w:rsidR="009D6E7F" w:rsidRPr="009D6E7F" w:rsidRDefault="009D6E7F" w:rsidP="00EE1134">
      <w:pPr>
        <w:pStyle w:val="affd"/>
        <w:numPr>
          <w:ilvl w:val="2"/>
          <w:numId w:val="26"/>
        </w:numPr>
        <w:ind w:left="0" w:firstLine="567"/>
        <w:jc w:val="both"/>
        <w:rPr>
          <w:bCs/>
          <w:sz w:val="24"/>
          <w:szCs w:val="24"/>
        </w:rPr>
      </w:pPr>
      <w:r w:rsidRPr="009D6E7F">
        <w:rPr>
          <w:sz w:val="24"/>
          <w:szCs w:val="24"/>
        </w:rPr>
        <w:t>Если при проведении запроса предложений участником закупки, предложена цена договора, которая на двадцать пять и более процентов ниже начальной (максимальной) цены договора,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</w:t>
      </w:r>
      <w:hyperlink r:id="rId10" w:history="1">
        <w:r w:rsidRPr="009D6E7F">
          <w:rPr>
            <w:rStyle w:val="a8"/>
            <w:sz w:val="24"/>
            <w:szCs w:val="24"/>
          </w:rPr>
          <w:t>http://zakupki.gov.ru/epz/contract/contractQuickSearch/search.html</w:t>
        </w:r>
      </w:hyperlink>
      <w:r w:rsidRPr="009D6E7F">
        <w:rPr>
          <w:sz w:val="24"/>
          <w:szCs w:val="24"/>
        </w:rPr>
        <w:t>), заключенных заказчиками, и подтверждающая исполнение таким участником в течение одного года до даты подачи заявки на участие в закупочной процедуре четырех и более контрактов (при этом все контракты должны быть исполнены без применения к такому участнику неустоек (штрафов, пени).</w:t>
      </w:r>
    </w:p>
    <w:p w:rsidR="009D6E7F" w:rsidRPr="009D6E7F" w:rsidRDefault="009D6E7F" w:rsidP="00EE1134">
      <w:pPr>
        <w:pStyle w:val="affd"/>
        <w:numPr>
          <w:ilvl w:val="2"/>
          <w:numId w:val="26"/>
        </w:numPr>
        <w:ind w:left="0" w:firstLine="567"/>
        <w:jc w:val="both"/>
        <w:rPr>
          <w:bCs/>
          <w:sz w:val="24"/>
          <w:szCs w:val="24"/>
        </w:rPr>
      </w:pPr>
      <w:r w:rsidRPr="009D6E7F">
        <w:rPr>
          <w:sz w:val="24"/>
          <w:szCs w:val="24"/>
        </w:rPr>
        <w:t xml:space="preserve">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предложений. </w:t>
      </w:r>
    </w:p>
    <w:p w:rsidR="009D6E7F" w:rsidRPr="00635308" w:rsidRDefault="009D6E7F" w:rsidP="00EE1134">
      <w:pPr>
        <w:pStyle w:val="affd"/>
        <w:numPr>
          <w:ilvl w:val="2"/>
          <w:numId w:val="26"/>
        </w:numPr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Если участником закупки в случае, предусмотренном в п.5.2.1, в составе заявки на участие в запросе предложений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:rsidR="00A0702B" w:rsidRPr="00297AEF" w:rsidRDefault="009D6E7F" w:rsidP="009D6E7F">
      <w:pPr>
        <w:pStyle w:val="20"/>
        <w:spacing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5.3 </w:t>
      </w:r>
      <w:r w:rsidR="00A0702B" w:rsidRPr="00297AEF">
        <w:rPr>
          <w:bCs/>
          <w:sz w:val="24"/>
          <w:szCs w:val="24"/>
        </w:rPr>
        <w:t xml:space="preserve">Критерии оценки заявок на участие в </w:t>
      </w:r>
      <w:r w:rsidR="00A0702B">
        <w:rPr>
          <w:bCs/>
          <w:sz w:val="24"/>
          <w:szCs w:val="24"/>
        </w:rPr>
        <w:t>запросе предложений</w:t>
      </w:r>
      <w:r w:rsidR="00A0702B" w:rsidRPr="00297AEF">
        <w:rPr>
          <w:bCs/>
          <w:sz w:val="24"/>
          <w:szCs w:val="24"/>
        </w:rPr>
        <w:t>, их содержание и значимость</w:t>
      </w:r>
      <w:bookmarkEnd w:id="60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9D6E7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1" w:name="_Toc253767378"/>
      <w:r w:rsidRPr="00297AEF">
        <w:rPr>
          <w:bCs/>
          <w:sz w:val="24"/>
          <w:szCs w:val="24"/>
        </w:rPr>
        <w:t>5.</w:t>
      </w:r>
      <w:r w:rsidR="009D6E7F">
        <w:rPr>
          <w:bCs/>
          <w:sz w:val="24"/>
          <w:szCs w:val="24"/>
        </w:rPr>
        <w:t>4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1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7B10F5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>5.</w:t>
      </w:r>
      <w:r w:rsidR="009D6E7F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</w:t>
      </w:r>
      <w:r w:rsidR="009D6E7F" w:rsidRPr="00B114C3">
        <w:rPr>
          <w:sz w:val="24"/>
          <w:szCs w:val="24"/>
        </w:rPr>
        <w:t>выгодности,</w:t>
      </w:r>
      <w:r w:rsidRPr="00B114C3">
        <w:rPr>
          <w:sz w:val="24"/>
          <w:szCs w:val="24"/>
        </w:rPr>
        <w:t xml:space="preserve">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9D6E7F">
        <w:rPr>
          <w:sz w:val="24"/>
          <w:szCs w:val="24"/>
        </w:rPr>
        <w:t>запросе предложений,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>
        <w:rPr>
          <w:sz w:val="24"/>
          <w:szCs w:val="24"/>
        </w:rPr>
        <w:t xml:space="preserve">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</w:t>
      </w:r>
      <w:r w:rsidR="00CF4025">
        <w:rPr>
          <w:sz w:val="24"/>
          <w:szCs w:val="24"/>
        </w:rPr>
        <w:t>5 (Пяти)</w:t>
      </w:r>
      <w:r w:rsidRPr="00592C8D">
        <w:rPr>
          <w:sz w:val="24"/>
          <w:szCs w:val="24"/>
        </w:rPr>
        <w:t xml:space="preserve"> дней с даты подписания Протокола оценки заявок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D6E7F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9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2" w:name="_Toc138742698"/>
      <w:bookmarkStart w:id="63" w:name="_Toc168126713"/>
      <w:bookmarkStart w:id="64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5" w:name="_Ref119429973"/>
      <w:bookmarkStart w:id="66" w:name="_Toc138742699"/>
      <w:bookmarkStart w:id="67" w:name="_Toc168126714"/>
      <w:bookmarkStart w:id="68" w:name="_Toc253767380"/>
      <w:bookmarkEnd w:id="62"/>
      <w:bookmarkEnd w:id="63"/>
      <w:bookmarkEnd w:id="64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5"/>
      <w:bookmarkEnd w:id="66"/>
      <w:bookmarkEnd w:id="67"/>
      <w:bookmarkEnd w:id="68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9" w:name="_Ref130891676"/>
      <w:bookmarkStart w:id="70" w:name="_Ref137365072"/>
      <w:r w:rsidRPr="00297AEF">
        <w:rPr>
          <w:sz w:val="24"/>
          <w:szCs w:val="24"/>
        </w:rPr>
        <w:t xml:space="preserve">6.1.1. </w:t>
      </w:r>
      <w:r w:rsidR="007B10F5">
        <w:rPr>
          <w:sz w:val="24"/>
          <w:szCs w:val="24"/>
        </w:rPr>
        <w:t xml:space="preserve">В течение </w:t>
      </w:r>
      <w:r w:rsidR="009D6E7F">
        <w:rPr>
          <w:sz w:val="24"/>
          <w:szCs w:val="24"/>
        </w:rPr>
        <w:t>5</w:t>
      </w:r>
      <w:r w:rsidRPr="0069058F">
        <w:rPr>
          <w:sz w:val="24"/>
          <w:szCs w:val="24"/>
        </w:rPr>
        <w:t xml:space="preserve"> (</w:t>
      </w:r>
      <w:r w:rsidR="009D6E7F">
        <w:rPr>
          <w:sz w:val="24"/>
          <w:szCs w:val="24"/>
        </w:rPr>
        <w:t>Пяти</w:t>
      </w:r>
      <w:r w:rsidRPr="0069058F">
        <w:rPr>
          <w:sz w:val="24"/>
          <w:szCs w:val="24"/>
        </w:rPr>
        <w:t xml:space="preserve">) рабочих дней с даты получения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</w:t>
      </w:r>
      <w:r w:rsidR="009D6E7F">
        <w:rPr>
          <w:sz w:val="24"/>
          <w:szCs w:val="24"/>
        </w:rPr>
        <w:t>3</w:t>
      </w:r>
      <w:r w:rsidRPr="00827BC3">
        <w:rPr>
          <w:sz w:val="24"/>
          <w:szCs w:val="24"/>
        </w:rPr>
        <w:t>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9D6E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9D6E7F">
        <w:rPr>
          <w:sz w:val="24"/>
          <w:szCs w:val="24"/>
        </w:rPr>
        <w:t>5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</w:t>
      </w:r>
      <w:r w:rsidR="007B10F5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7B10F5">
        <w:rPr>
          <w:sz w:val="24"/>
          <w:szCs w:val="24"/>
        </w:rPr>
        <w:t>семи</w:t>
      </w:r>
      <w:r w:rsidRPr="00F4178E">
        <w:rPr>
          <w:sz w:val="24"/>
          <w:szCs w:val="24"/>
        </w:rPr>
        <w:t>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</w:t>
      </w:r>
      <w:r w:rsidR="009D6E7F">
        <w:rPr>
          <w:sz w:val="24"/>
          <w:szCs w:val="24"/>
        </w:rPr>
        <w:t>6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</w:t>
      </w:r>
      <w:r w:rsidR="009D6E7F">
        <w:rPr>
          <w:sz w:val="24"/>
          <w:szCs w:val="24"/>
        </w:rPr>
        <w:t>7</w:t>
      </w:r>
      <w:r w:rsidRPr="00545A0A">
        <w:rPr>
          <w:sz w:val="24"/>
          <w:szCs w:val="24"/>
        </w:rPr>
        <w:t>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</w:t>
      </w:r>
      <w:r w:rsidR="009D6E7F">
        <w:rPr>
          <w:sz w:val="24"/>
          <w:szCs w:val="24"/>
        </w:rPr>
        <w:t>6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9D6E7F">
        <w:rPr>
          <w:sz w:val="24"/>
          <w:szCs w:val="24"/>
        </w:rPr>
        <w:t>8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</w:t>
      </w:r>
      <w:r w:rsidR="009D6E7F">
        <w:rPr>
          <w:sz w:val="24"/>
          <w:szCs w:val="24"/>
        </w:rPr>
        <w:t>наличия,</w:t>
      </w:r>
      <w:r>
        <w:rPr>
          <w:sz w:val="24"/>
          <w:szCs w:val="24"/>
        </w:rPr>
        <w:t xml:space="preserve">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="003A3EBB" w:rsidRPr="00F61D08">
        <w:rPr>
          <w:sz w:val="24"/>
          <w:szCs w:val="24"/>
        </w:rPr>
        <w:t>6.1.5. -</w:t>
      </w:r>
      <w:r w:rsidRPr="00F61D08">
        <w:rPr>
          <w:sz w:val="24"/>
          <w:szCs w:val="24"/>
        </w:rPr>
        <w:t>6.1.</w:t>
      </w:r>
      <w:r w:rsidR="009D6E7F">
        <w:rPr>
          <w:sz w:val="24"/>
          <w:szCs w:val="24"/>
        </w:rPr>
        <w:t>7</w:t>
      </w:r>
      <w:r w:rsidRPr="00F61D08">
        <w:rPr>
          <w:sz w:val="24"/>
          <w:szCs w:val="24"/>
        </w:rPr>
        <w:t>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</w:t>
      </w:r>
      <w:r w:rsidR="00147BD3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71" w:name="_Toc138742703"/>
      <w:bookmarkStart w:id="72" w:name="_Toc168126718"/>
      <w:bookmarkStart w:id="73" w:name="_Toc253767385"/>
      <w:bookmarkEnd w:id="69"/>
      <w:bookmarkEnd w:id="70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1"/>
      <w:bookmarkEnd w:id="72"/>
      <w:bookmarkEnd w:id="73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4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4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D630AF" w:rsidRDefault="00D630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DC6" w:rsidRPr="00297AEF" w:rsidRDefault="0033651A" w:rsidP="00493A22">
      <w:pPr>
        <w:pStyle w:val="10"/>
      </w:pPr>
      <w:bookmarkStart w:id="75" w:name="_Toc253767387"/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2"/>
      <w:bookmarkEnd w:id="53"/>
      <w:bookmarkEnd w:id="54"/>
      <w:bookmarkEnd w:id="75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6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6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F92A41" w:rsidRPr="00C9553C" w:rsidTr="006730C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ED5EE4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ED5EE4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765B8A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r w:rsidR="00CF4025">
              <w:rPr>
                <w:sz w:val="24"/>
                <w:szCs w:val="24"/>
                <w:lang w:val="en-US"/>
              </w:rPr>
              <w:t>ia</w:t>
            </w:r>
            <w:r w:rsidR="00CF4025" w:rsidRPr="00CF4025">
              <w:rPr>
                <w:sz w:val="24"/>
                <w:szCs w:val="24"/>
              </w:rPr>
              <w:t>.</w:t>
            </w:r>
            <w:r w:rsidR="00CF4025">
              <w:rPr>
                <w:sz w:val="24"/>
                <w:szCs w:val="24"/>
                <w:lang w:val="en-US"/>
              </w:rPr>
              <w:t>monina</w:t>
            </w:r>
            <w:r w:rsidR="007B10F5" w:rsidRPr="007B10F5">
              <w:rPr>
                <w:sz w:val="24"/>
                <w:szCs w:val="24"/>
              </w:rPr>
              <w:t>@</w:t>
            </w:r>
            <w:r w:rsidR="007B10F5">
              <w:rPr>
                <w:sz w:val="24"/>
                <w:szCs w:val="24"/>
                <w:lang w:val="en-US"/>
              </w:rPr>
              <w:t>asi</w:t>
            </w:r>
            <w:r w:rsidR="007B10F5" w:rsidRPr="007B10F5">
              <w:rPr>
                <w:sz w:val="24"/>
                <w:szCs w:val="24"/>
              </w:rPr>
              <w:t>.</w:t>
            </w:r>
            <w:r w:rsidR="007B10F5">
              <w:rPr>
                <w:sz w:val="24"/>
                <w:szCs w:val="24"/>
                <w:lang w:val="en-US"/>
              </w:rPr>
              <w:t>ru</w:t>
            </w:r>
          </w:p>
          <w:p w:rsidR="00F92A41" w:rsidRPr="00336774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 xml:space="preserve">Контактный </w:t>
            </w:r>
            <w:r w:rsidR="00CF4025" w:rsidRPr="00336774">
              <w:rPr>
                <w:b/>
                <w:bCs/>
                <w:sz w:val="24"/>
                <w:szCs w:val="24"/>
              </w:rPr>
              <w:t>телефон:</w:t>
            </w:r>
            <w:r w:rsidR="00CF4025" w:rsidRPr="00336774">
              <w:rPr>
                <w:sz w:val="24"/>
                <w:szCs w:val="24"/>
              </w:rPr>
              <w:t xml:space="preserve"> +</w:t>
            </w:r>
            <w:r w:rsidRPr="00336774">
              <w:rPr>
                <w:sz w:val="24"/>
                <w:szCs w:val="24"/>
              </w:rPr>
              <w:t>7 495</w:t>
            </w:r>
            <w:r w:rsidR="00765B8A">
              <w:rPr>
                <w:sz w:val="24"/>
                <w:szCs w:val="24"/>
              </w:rPr>
              <w:t> </w:t>
            </w:r>
            <w:r w:rsidR="00765B8A"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(доб.</w:t>
            </w:r>
            <w:r w:rsidR="00D54F91" w:rsidRPr="00D54F91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>)</w:t>
            </w:r>
          </w:p>
          <w:p w:rsidR="00EF7B54" w:rsidRPr="00D54F91" w:rsidRDefault="00F92A41" w:rsidP="00CF402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 w:rsidR="006730C2"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 w:rsidR="006730C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54F91" w:rsidRPr="00D54F91">
              <w:rPr>
                <w:bCs/>
                <w:sz w:val="24"/>
                <w:szCs w:val="24"/>
              </w:rPr>
              <w:t>Монина Ирина Алексеевна</w:t>
            </w:r>
          </w:p>
        </w:tc>
      </w:tr>
      <w:tr w:rsidR="00F92A41" w:rsidRPr="00C9553C" w:rsidTr="006730C2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D630AF" w:rsidP="00D630AF">
            <w:pPr>
              <w:pStyle w:val="a5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C7217" w:rsidRDefault="00F92A41" w:rsidP="00F92A41">
            <w:pPr>
              <w:jc w:val="both"/>
              <w:rPr>
                <w:b/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</w:p>
          <w:p w:rsidR="00F92A41" w:rsidRPr="00900176" w:rsidRDefault="007B10F5" w:rsidP="007E6023">
            <w:pPr>
              <w:pStyle w:val="a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по организации и проведению </w:t>
            </w:r>
            <w:r w:rsidR="007E6023">
              <w:rPr>
                <w:rFonts w:ascii="Times New Roman" w:hAnsi="Times New Roman"/>
                <w:b w:val="0"/>
                <w:sz w:val="24"/>
                <w:szCs w:val="24"/>
              </w:rPr>
              <w:t>стратегической сессии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</w:t>
            </w:r>
            <w:r w:rsidR="007E6023">
              <w:rPr>
                <w:rFonts w:ascii="Times New Roman" w:hAnsi="Times New Roman"/>
                <w:b w:val="0"/>
                <w:sz w:val="24"/>
                <w:szCs w:val="24"/>
              </w:rPr>
              <w:t>руководит</w:t>
            </w:r>
            <w:r w:rsidR="006F2C9E">
              <w:rPr>
                <w:rFonts w:ascii="Times New Roman" w:hAnsi="Times New Roman"/>
                <w:b w:val="0"/>
                <w:sz w:val="24"/>
                <w:szCs w:val="24"/>
              </w:rPr>
              <w:t>елей структурных подразделений,</w:t>
            </w:r>
            <w:r w:rsidR="007E6023">
              <w:rPr>
                <w:rFonts w:ascii="Times New Roman" w:hAnsi="Times New Roman"/>
                <w:b w:val="0"/>
                <w:sz w:val="24"/>
                <w:szCs w:val="24"/>
              </w:rPr>
              <w:t xml:space="preserve"> руководителей проектов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F2C9E">
              <w:rPr>
                <w:rFonts w:ascii="Times New Roman" w:hAnsi="Times New Roman"/>
                <w:b w:val="0"/>
                <w:sz w:val="24"/>
                <w:szCs w:val="24"/>
              </w:rPr>
              <w:t xml:space="preserve">и программ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Агентства стратегических инициатив.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D54F91" w:rsidRDefault="006730C2" w:rsidP="00D54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D54F91">
              <w:rPr>
                <w:sz w:val="24"/>
                <w:szCs w:val="24"/>
              </w:rPr>
              <w:t xml:space="preserve">Агентства </w:t>
            </w:r>
            <w:hyperlink r:id="rId11" w:history="1">
              <w:r w:rsidR="00D54F91" w:rsidRPr="00164B53">
                <w:rPr>
                  <w:rStyle w:val="a8"/>
                  <w:sz w:val="24"/>
                  <w:szCs w:val="24"/>
                </w:rPr>
                <w:t>www.asi.ru</w:t>
              </w:r>
            </w:hyperlink>
          </w:p>
          <w:p w:rsidR="00F92A41" w:rsidRPr="00900176" w:rsidRDefault="00900176" w:rsidP="00D54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ED5EE4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9D7765" w:rsidTr="00ED5EE4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D630AF">
              <w:rPr>
                <w:bCs/>
                <w:sz w:val="24"/>
                <w:szCs w:val="24"/>
              </w:rPr>
              <w:t>2 0</w:t>
            </w:r>
            <w:r w:rsidR="007B10F5">
              <w:rPr>
                <w:bCs/>
                <w:sz w:val="24"/>
                <w:szCs w:val="24"/>
              </w:rPr>
              <w:t>00</w:t>
            </w:r>
            <w:r w:rsidR="00DC3D14">
              <w:rPr>
                <w:bCs/>
                <w:sz w:val="24"/>
                <w:szCs w:val="24"/>
              </w:rPr>
              <w:t xml:space="preserve"> 000</w:t>
            </w:r>
            <w:r w:rsidRPr="00FE00F3">
              <w:rPr>
                <w:bCs/>
                <w:sz w:val="24"/>
                <w:szCs w:val="24"/>
              </w:rPr>
              <w:t xml:space="preserve"> (</w:t>
            </w:r>
            <w:r w:rsidR="00D630AF">
              <w:rPr>
                <w:bCs/>
                <w:sz w:val="24"/>
                <w:szCs w:val="24"/>
              </w:rPr>
              <w:t xml:space="preserve">Два </w:t>
            </w:r>
            <w:r w:rsidR="00DC3D14">
              <w:rPr>
                <w:bCs/>
                <w:sz w:val="24"/>
                <w:szCs w:val="24"/>
              </w:rPr>
              <w:t>миллион</w:t>
            </w:r>
            <w:r w:rsidR="00D630A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) руб</w:t>
            </w:r>
            <w:r w:rsidR="003A3EBB">
              <w:rPr>
                <w:bCs/>
                <w:sz w:val="24"/>
                <w:szCs w:val="24"/>
              </w:rPr>
              <w:t>лей</w:t>
            </w:r>
            <w:r w:rsidRPr="00FE00F3">
              <w:rPr>
                <w:bCs/>
                <w:sz w:val="24"/>
                <w:szCs w:val="24"/>
              </w:rPr>
              <w:t xml:space="preserve"> 00 коп</w:t>
            </w:r>
            <w:r w:rsidR="003A3EBB">
              <w:rPr>
                <w:bCs/>
                <w:sz w:val="24"/>
                <w:szCs w:val="24"/>
              </w:rPr>
              <w:t>еек, в том числе НДС 18% - 305 084 (Триста пять тысяч рублей восемьдесят четыре) рубля 00 копеек</w:t>
            </w:r>
            <w:r w:rsidRPr="00FE00F3">
              <w:rPr>
                <w:bCs/>
                <w:sz w:val="24"/>
                <w:szCs w:val="24"/>
              </w:rPr>
              <w:t>.</w:t>
            </w:r>
          </w:p>
          <w:p w:rsidR="00F92A41" w:rsidRPr="00D630AF" w:rsidRDefault="00F92A41" w:rsidP="003A3EBB">
            <w:pPr>
              <w:tabs>
                <w:tab w:val="left" w:pos="360"/>
              </w:tabs>
              <w:jc w:val="both"/>
              <w:rPr>
                <w:iCs/>
                <w:sz w:val="24"/>
                <w:szCs w:val="24"/>
              </w:rPr>
            </w:pPr>
            <w:r w:rsidRPr="00D630AF">
              <w:rPr>
                <w:iCs/>
                <w:snapToGrid w:val="0"/>
                <w:sz w:val="24"/>
                <w:szCs w:val="24"/>
              </w:rPr>
              <w:t>Начальная (максимальная) цена договора включает в себя все налоги, сборы и иные расходы исполнителя, связанные с исполнением договора.</w:t>
            </w:r>
          </w:p>
        </w:tc>
      </w:tr>
      <w:tr w:rsidR="00F92A41" w:rsidRPr="00C9553C" w:rsidTr="00CD08FF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8C7DD4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5779A1" w:rsidRDefault="00EE2B06" w:rsidP="004A6FBA">
            <w:pPr>
              <w:pStyle w:val="36"/>
              <w:widowControl w:val="0"/>
              <w:spacing w:line="32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E2B06">
              <w:rPr>
                <w:rFonts w:ascii="Times New Roman" w:hAnsi="Times New Roman"/>
                <w:i w:val="0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осуществляется</w:t>
            </w:r>
            <w:r w:rsidRPr="00EE2B06">
              <w:rPr>
                <w:rFonts w:ascii="Times New Roman" w:hAnsi="Times New Roman"/>
                <w:i w:val="0"/>
                <w:sz w:val="24"/>
                <w:szCs w:val="24"/>
              </w:rPr>
              <w:t xml:space="preserve"> в безналичной форме посредством перечисления денежных средств на расчетный счет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Исполнителя</w:t>
            </w:r>
            <w:r w:rsidRPr="00EE2B06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основании выставленных счетов</w:t>
            </w:r>
            <w:r w:rsidR="00DC3D1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F92A41" w:rsidRPr="00C9553C" w:rsidTr="00CD08FF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ED5EE4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DC3D14" w:rsidRDefault="007B10F5" w:rsidP="00ED5E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в переделах МКАД.</w:t>
            </w:r>
          </w:p>
          <w:p w:rsidR="00F92A41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 w:rsidRPr="00373DD6">
              <w:rPr>
                <w:b/>
                <w:sz w:val="24"/>
                <w:szCs w:val="24"/>
              </w:rPr>
              <w:t>Срок оказания услуг:</w:t>
            </w:r>
          </w:p>
          <w:p w:rsidR="00F92A41" w:rsidRDefault="00D630AF" w:rsidP="00D630A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7B10F5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28</w:t>
            </w:r>
            <w:r w:rsidR="007B10F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="007B10F5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5</w:t>
            </w:r>
            <w:r w:rsidR="007B10F5">
              <w:rPr>
                <w:bCs/>
                <w:sz w:val="24"/>
                <w:szCs w:val="24"/>
              </w:rPr>
              <w:t>г.</w:t>
            </w:r>
          </w:p>
        </w:tc>
      </w:tr>
      <w:tr w:rsidR="00F92A41" w:rsidRPr="00C9553C" w:rsidTr="00EF7B5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60347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D630AF">
              <w:rPr>
                <w:b/>
                <w:bCs/>
                <w:sz w:val="24"/>
                <w:szCs w:val="24"/>
              </w:rPr>
              <w:t>13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D630AF">
              <w:rPr>
                <w:b/>
                <w:bCs/>
                <w:sz w:val="24"/>
                <w:szCs w:val="24"/>
              </w:rPr>
              <w:t>июля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D630AF">
              <w:rPr>
                <w:b/>
                <w:bCs/>
                <w:sz w:val="24"/>
                <w:szCs w:val="24"/>
              </w:rPr>
              <w:t>5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D630AF">
              <w:rPr>
                <w:b/>
                <w:bCs/>
                <w:sz w:val="24"/>
                <w:szCs w:val="24"/>
              </w:rPr>
              <w:t>17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D630AF">
              <w:rPr>
                <w:b/>
                <w:bCs/>
                <w:sz w:val="24"/>
                <w:szCs w:val="24"/>
              </w:rPr>
              <w:t>июля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D630AF">
              <w:rPr>
                <w:b/>
                <w:bCs/>
                <w:sz w:val="24"/>
                <w:szCs w:val="24"/>
              </w:rPr>
              <w:t>5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 w:rsidR="00EE5E51">
              <w:rPr>
                <w:b/>
                <w:bCs/>
                <w:sz w:val="24"/>
                <w:szCs w:val="24"/>
              </w:rPr>
              <w:t xml:space="preserve"> </w:t>
            </w:r>
            <w:r w:rsidR="00D630AF">
              <w:rPr>
                <w:b/>
                <w:bCs/>
                <w:sz w:val="24"/>
                <w:szCs w:val="24"/>
              </w:rPr>
              <w:t>16</w:t>
            </w:r>
            <w:r w:rsidR="00EE5E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</w:t>
            </w:r>
            <w:r w:rsidR="00D630AF">
              <w:rPr>
                <w:sz w:val="24"/>
                <w:szCs w:val="24"/>
              </w:rPr>
              <w:t>, пятница</w:t>
            </w:r>
            <w:r>
              <w:rPr>
                <w:sz w:val="24"/>
                <w:szCs w:val="24"/>
              </w:rPr>
              <w:t>: с 9.00 до 18.00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D630A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lastRenderedPageBreak/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7B10F5">
              <w:rPr>
                <w:b/>
                <w:sz w:val="24"/>
                <w:szCs w:val="24"/>
              </w:rPr>
              <w:t>20</w:t>
            </w:r>
            <w:r w:rsidR="00F86C28">
              <w:rPr>
                <w:b/>
                <w:sz w:val="24"/>
                <w:szCs w:val="24"/>
              </w:rPr>
              <w:t xml:space="preserve">» </w:t>
            </w:r>
            <w:r w:rsidR="00D630AF">
              <w:rPr>
                <w:b/>
                <w:sz w:val="24"/>
                <w:szCs w:val="24"/>
              </w:rPr>
              <w:t>июля</w:t>
            </w:r>
            <w:r w:rsidR="00F86C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D630AF">
              <w:rPr>
                <w:b/>
                <w:sz w:val="24"/>
                <w:szCs w:val="24"/>
              </w:rPr>
              <w:t>5</w:t>
            </w:r>
            <w:r w:rsidR="00F86C2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7B10F5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D630A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7B10F5">
              <w:rPr>
                <w:b/>
                <w:sz w:val="24"/>
                <w:szCs w:val="24"/>
              </w:rPr>
              <w:t>2</w:t>
            </w:r>
            <w:r w:rsidR="00D630AF">
              <w:rPr>
                <w:b/>
                <w:sz w:val="24"/>
                <w:szCs w:val="24"/>
              </w:rPr>
              <w:t>2</w:t>
            </w:r>
            <w:r w:rsidR="00F86C28">
              <w:rPr>
                <w:b/>
                <w:sz w:val="24"/>
                <w:szCs w:val="24"/>
              </w:rPr>
              <w:t xml:space="preserve">» </w:t>
            </w:r>
            <w:r w:rsidR="00D630AF">
              <w:rPr>
                <w:b/>
                <w:sz w:val="24"/>
                <w:szCs w:val="24"/>
              </w:rPr>
              <w:t>июля</w:t>
            </w:r>
            <w:r w:rsidR="00F86C28">
              <w:rPr>
                <w:b/>
                <w:sz w:val="24"/>
                <w:szCs w:val="24"/>
              </w:rPr>
              <w:t xml:space="preserve">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 w:rsidR="00D630AF">
              <w:rPr>
                <w:b/>
                <w:bCs/>
                <w:sz w:val="24"/>
                <w:szCs w:val="24"/>
              </w:rPr>
              <w:t>5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7B10F5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:rsidTr="00ED5EE4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EF7B54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92A41" w:rsidRPr="007D2FFC" w:rsidTr="00B24864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92A41" w:rsidRPr="0096102A" w:rsidRDefault="00F92A41" w:rsidP="00ED5E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96102A" w:rsidRDefault="00B24864" w:rsidP="004771E9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</w:t>
                  </w:r>
                  <w:r w:rsidR="004771E9">
                    <w:rPr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96102A" w:rsidRDefault="00F92A41" w:rsidP="00465F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0,</w:t>
                  </w:r>
                  <w:r w:rsidR="004771E9">
                    <w:rPr>
                      <w:bCs/>
                      <w:sz w:val="24"/>
                      <w:szCs w:val="24"/>
                    </w:rPr>
                    <w:t>5</w:t>
                  </w:r>
                  <w:r w:rsidR="00B24864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92A41" w:rsidRPr="007D2FFC" w:rsidTr="00ED5EE4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92A41" w:rsidRDefault="00F92A41" w:rsidP="006273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2. Квалификация участника 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A546F9" w:rsidRDefault="004771E9" w:rsidP="00ED5E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F92A41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A546F9" w:rsidRDefault="00F92A41" w:rsidP="004771E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546F9">
                    <w:rPr>
                      <w:bCs/>
                      <w:sz w:val="24"/>
                      <w:szCs w:val="24"/>
                    </w:rPr>
                    <w:t>0,</w:t>
                  </w:r>
                  <w:r w:rsidR="004771E9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7A27F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96102A">
              <w:rPr>
                <w:sz w:val="24"/>
                <w:szCs w:val="24"/>
              </w:rPr>
              <w:t>Цена договора;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Квалификация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>
              <w:rPr>
                <w:sz w:val="24"/>
                <w:szCs w:val="24"/>
              </w:rPr>
              <w:t>;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</w:t>
            </w:r>
            <w:r w:rsidR="0005305E" w:rsidRPr="007D2FFC">
              <w:rPr>
                <w:sz w:val="24"/>
                <w:szCs w:val="24"/>
              </w:rPr>
              <w:t>выгодности,</w:t>
            </w:r>
            <w:r w:rsidRPr="007D2FFC">
              <w:rPr>
                <w:sz w:val="24"/>
                <w:szCs w:val="24"/>
              </w:rPr>
              <w:t xml:space="preserve">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ED5EE4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ED5EE4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</w:p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="00F16A1B">
              <w:rPr>
                <w:sz w:val="24"/>
                <w:szCs w:val="24"/>
              </w:rPr>
              <w:t xml:space="preserve">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</w:t>
            </w:r>
            <w:r w:rsidR="00D54F91">
              <w:rPr>
                <w:sz w:val="24"/>
                <w:szCs w:val="24"/>
              </w:rPr>
              <w:t>(максимальная)</w:t>
            </w:r>
            <w:r w:rsidRPr="007D2FFC">
              <w:rPr>
                <w:sz w:val="24"/>
                <w:szCs w:val="24"/>
              </w:rPr>
              <w:t xml:space="preserve">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15pt;height:36.85pt" o:ole="">
                  <v:imagedata r:id="rId13" o:title=""/>
                </v:shape>
                <o:OLEObject Type="Embed" ProgID="Equation.3" ShapeID="_x0000_i1025" DrawAspect="Content" ObjectID="_1498053003" r:id="rId14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65pt;height:20.75pt" o:ole="">
                  <v:imagedata r:id="rId15" o:title=""/>
                </v:shape>
                <o:OLEObject Type="Embed" ProgID="Equation.3" ShapeID="_x0000_i1026" DrawAspect="Content" ObjectID="_1498053004" r:id="rId16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5pt;height:25.35pt" o:ole="">
                  <v:imagedata r:id="rId17" o:title=""/>
                </v:shape>
                <o:OLEObject Type="Embed" ProgID="Equation.3" ShapeID="_x0000_i1027" DrawAspect="Content" ObjectID="_1498053005" r:id="rId18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D630AF">
              <w:rPr>
                <w:i/>
                <w:iCs/>
                <w:sz w:val="24"/>
                <w:szCs w:val="24"/>
              </w:rPr>
              <w:t>предложений.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7.85pt;height:25.35pt" o:ole="">
                  <v:imagedata r:id="rId19" o:title=""/>
                </v:shape>
                <o:OLEObject Type="Embed" ProgID="Equation.3" ShapeID="_x0000_i1028" DrawAspect="Content" ObjectID="_1498053006" r:id="rId20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D630AF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D630AF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Default="00F92A41" w:rsidP="00ED5EE4">
            <w:pPr>
              <w:suppressAutoHyphens/>
              <w:rPr>
                <w:sz w:val="24"/>
                <w:szCs w:val="24"/>
              </w:rPr>
            </w:pPr>
          </w:p>
          <w:p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33BF7">
              <w:rPr>
                <w:b/>
                <w:sz w:val="24"/>
                <w:szCs w:val="24"/>
              </w:rPr>
              <w:t>. Критерий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8.4pt;height:27.05pt" o:ole="">
                  <v:imagedata r:id="rId21" o:title=""/>
                </v:shape>
                <o:OLEObject Type="Embed" ProgID="Equation.3" ShapeID="_x0000_i1029" DrawAspect="Content" ObjectID="_1498053007" r:id="rId22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45pt;height:17.85pt" o:ole="">
                  <v:imagedata r:id="rId23" o:title=""/>
                </v:shape>
                <o:OLEObject Type="Embed" ProgID="Equation.3" ShapeID="_x0000_i1030" DrawAspect="Content" ObjectID="_1498053008" r:id="rId24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4.2pt;height:21.9pt" o:ole="">
                  <v:imagedata r:id="rId25" o:title=""/>
                </v:shape>
                <o:OLEObject Type="Embed" ProgID="Equation.3" ShapeID="_x0000_i1031" DrawAspect="Content" ObjectID="_1498053009" r:id="rId26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D630AF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0"/>
              <w:gridCol w:w="5837"/>
            </w:tblGrid>
            <w:tr w:rsidR="00F92A41" w:rsidRPr="0005305E" w:rsidTr="00D54F91"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41" w:rsidRPr="0005305E" w:rsidRDefault="00F92A41" w:rsidP="004F682F">
                  <w:pPr>
                    <w:snapToGri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/>
                      <w:bCs/>
                      <w:sz w:val="24"/>
                      <w:szCs w:val="24"/>
                    </w:rPr>
                    <w:t xml:space="preserve">Показатель </w:t>
                  </w:r>
                  <w:r w:rsidR="004F682F" w:rsidRPr="0005305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F92A41" w:rsidRPr="0005305E" w:rsidRDefault="00D54F91" w:rsidP="007B10F5">
                  <w:pPr>
                    <w:snapToGri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>Опыт выполнения услуг, аналогичных запросу предложений за период с 2012 по 2014 гг.</w:t>
                  </w: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41" w:rsidRPr="0005305E" w:rsidRDefault="00F92A41" w:rsidP="004F682F">
                  <w:pPr>
                    <w:keepNext/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– </w:t>
                  </w:r>
                  <w:r w:rsidR="0005305E" w:rsidRPr="0005305E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2B1466" w:rsidRPr="0005305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54F91" w:rsidRPr="0005305E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5305E">
                    <w:rPr>
                      <w:sz w:val="24"/>
                      <w:szCs w:val="24"/>
                    </w:rPr>
                    <w:t xml:space="preserve">Оценивается опыт выполнения услуг, аналогичных запросу предложений в период с 2012 по 2014 гг. (включительно). </w:t>
                  </w:r>
                </w:p>
                <w:p w:rsidR="00D54F91" w:rsidRPr="0005305E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5305E">
                    <w:rPr>
                      <w:sz w:val="24"/>
                      <w:szCs w:val="24"/>
                    </w:rPr>
                    <w:t>Участник закупки предоставляет сведений об опыте выполнения услуг, аналогичных запросу предложений.</w:t>
                  </w:r>
                </w:p>
                <w:p w:rsidR="00D54F91" w:rsidRPr="0005305E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>Порядок распределения баллов:</w:t>
                  </w:r>
                </w:p>
                <w:p w:rsidR="00D54F91" w:rsidRPr="0005305E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>а) наличие 15 договоров (контрактов) и более – 30 баллов.</w:t>
                  </w:r>
                </w:p>
                <w:p w:rsidR="00D54F91" w:rsidRPr="0005305E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>б) наличие от 5 до 15 договоров (контрактов) – 15 баллов;</w:t>
                  </w:r>
                </w:p>
                <w:p w:rsidR="007B10F5" w:rsidRDefault="00D54F91" w:rsidP="004C4346">
                  <w:pPr>
                    <w:keepNext/>
                    <w:snapToGrid w:val="0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lastRenderedPageBreak/>
                    <w:t xml:space="preserve">в) наличие </w:t>
                  </w:r>
                  <w:r w:rsidR="004C4346">
                    <w:rPr>
                      <w:i/>
                      <w:sz w:val="24"/>
                      <w:szCs w:val="24"/>
                    </w:rPr>
                    <w:t>от 1 до 4</w:t>
                  </w:r>
                  <w:r w:rsidRPr="0005305E">
                    <w:rPr>
                      <w:i/>
                      <w:sz w:val="24"/>
                      <w:szCs w:val="24"/>
                    </w:rPr>
                    <w:t xml:space="preserve"> договоров (контрактов) – </w:t>
                  </w:r>
                  <w:r w:rsidR="004C4346">
                    <w:rPr>
                      <w:i/>
                      <w:sz w:val="24"/>
                      <w:szCs w:val="24"/>
                    </w:rPr>
                    <w:t>5</w:t>
                  </w:r>
                  <w:r w:rsidRPr="0005305E">
                    <w:rPr>
                      <w:i/>
                      <w:sz w:val="24"/>
                      <w:szCs w:val="24"/>
                    </w:rPr>
                    <w:t> баллов</w:t>
                  </w:r>
                  <w:r w:rsidR="004C4346">
                    <w:rPr>
                      <w:i/>
                      <w:sz w:val="24"/>
                      <w:szCs w:val="24"/>
                    </w:rPr>
                    <w:t>;</w:t>
                  </w:r>
                </w:p>
                <w:p w:rsidR="004C4346" w:rsidRPr="0005305E" w:rsidRDefault="004C4346" w:rsidP="004C4346">
                  <w:pPr>
                    <w:keepNext/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г) отсутствие опыта выполнения услуг, аналогичных запросу предложений – 0 баллов.</w:t>
                  </w:r>
                </w:p>
              </w:tc>
            </w:tr>
            <w:tr w:rsidR="007B10F5" w:rsidRPr="0005305E" w:rsidTr="00D54F91"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0F5" w:rsidRPr="0005305E" w:rsidRDefault="007B10F5" w:rsidP="004F682F">
                  <w:pPr>
                    <w:snapToGri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2</w:t>
                  </w:r>
                </w:p>
                <w:p w:rsidR="007B10F5" w:rsidRPr="0005305E" w:rsidRDefault="004771E9" w:rsidP="004F682F">
                  <w:pPr>
                    <w:snapToGrid w:val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05305E">
                    <w:rPr>
                      <w:bCs/>
                      <w:i/>
                      <w:sz w:val="24"/>
                      <w:szCs w:val="24"/>
                    </w:rPr>
                    <w:t xml:space="preserve">Качество предоставленной концепции организации и проведения </w:t>
                  </w:r>
                  <w:r w:rsidR="0005305E" w:rsidRPr="0005305E">
                    <w:rPr>
                      <w:bCs/>
                      <w:i/>
                      <w:sz w:val="24"/>
                      <w:szCs w:val="24"/>
                    </w:rPr>
                    <w:t>стратегической сессий</w:t>
                  </w:r>
                  <w:r w:rsidRPr="0005305E">
                    <w:rPr>
                      <w:bCs/>
                      <w:i/>
                      <w:sz w:val="24"/>
                      <w:szCs w:val="24"/>
                    </w:rPr>
                    <w:t>.</w:t>
                  </w:r>
                </w:p>
                <w:p w:rsidR="004771E9" w:rsidRPr="0005305E" w:rsidRDefault="004771E9" w:rsidP="004F682F">
                  <w:pPr>
                    <w:snapToGrid w:val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0F5" w:rsidRPr="0005305E" w:rsidRDefault="004771E9" w:rsidP="004F682F">
                  <w:pPr>
                    <w:keepNext/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="00D54F91" w:rsidRPr="0005305E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2B1466" w:rsidRPr="0005305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D54F91" w:rsidRPr="004C4346" w:rsidRDefault="00D54F91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C4346">
                    <w:rPr>
                      <w:sz w:val="24"/>
                      <w:szCs w:val="24"/>
                    </w:rPr>
                    <w:t>Оценивается предложен</w:t>
                  </w:r>
                  <w:r w:rsidR="0005305E" w:rsidRPr="004C4346">
                    <w:rPr>
                      <w:sz w:val="24"/>
                      <w:szCs w:val="24"/>
                    </w:rPr>
                    <w:t xml:space="preserve">ная </w:t>
                  </w:r>
                  <w:r w:rsidRPr="004C4346">
                    <w:rPr>
                      <w:sz w:val="24"/>
                      <w:szCs w:val="24"/>
                    </w:rPr>
                    <w:t>участник</w:t>
                  </w:r>
                  <w:r w:rsidR="0005305E" w:rsidRPr="004C4346">
                    <w:rPr>
                      <w:sz w:val="24"/>
                      <w:szCs w:val="24"/>
                    </w:rPr>
                    <w:t>ом концепция организации и проведения стратегической сессии, по</w:t>
                  </w:r>
                  <w:r w:rsidRPr="004C4346">
                    <w:rPr>
                      <w:sz w:val="24"/>
                      <w:szCs w:val="24"/>
                    </w:rPr>
                    <w:t xml:space="preserve"> методологии и технологии оказания услуг, требуемых в Техническом задании по шкале от 0 до 40 баллов. Баллы присваиваются в зависимости от степени детализации и содержательной проработанности предложения. Максимальное количество баллов присваивается наиболее детализированной и содержательно проработанной заявке. Комиссия по закупкам определяет степень детализации и содержательной проработанности предложения путем сравнения предложений участников закупки.</w:t>
                  </w:r>
                </w:p>
                <w:p w:rsidR="00D54F91" w:rsidRPr="004C4346" w:rsidRDefault="0005305E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C4346">
                    <w:rPr>
                      <w:sz w:val="24"/>
                      <w:szCs w:val="24"/>
                    </w:rPr>
                    <w:t>Оценивается соответствие концепции техническому заданию; поставленной цели проводимого мероприятия</w:t>
                  </w:r>
                  <w:r w:rsidR="004C4346" w:rsidRPr="004C4346">
                    <w:rPr>
                      <w:sz w:val="24"/>
                      <w:szCs w:val="24"/>
                    </w:rPr>
                    <w:t xml:space="preserve">; </w:t>
                  </w:r>
                  <w:r w:rsidR="0018426B">
                    <w:rPr>
                      <w:sz w:val="24"/>
                      <w:szCs w:val="24"/>
                    </w:rPr>
                    <w:t xml:space="preserve">предложенная участником концепция Бизнес-игры; </w:t>
                  </w:r>
                  <w:r w:rsidR="00B5154A">
                    <w:rPr>
                      <w:sz w:val="24"/>
                      <w:szCs w:val="24"/>
                    </w:rPr>
                    <w:t>методика и инструменты</w:t>
                  </w:r>
                  <w:r w:rsidR="004C4346" w:rsidRPr="004C4346">
                    <w:rPr>
                      <w:sz w:val="24"/>
                      <w:szCs w:val="24"/>
                    </w:rPr>
                    <w:t>; компетентность предложенных модераторов</w:t>
                  </w:r>
                  <w:r w:rsidR="00D54F91" w:rsidRPr="004C434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4771E9" w:rsidRPr="0005305E" w:rsidRDefault="0005305E" w:rsidP="00D54F91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C4346">
                    <w:rPr>
                      <w:sz w:val="24"/>
                      <w:szCs w:val="24"/>
                    </w:rPr>
                    <w:t>О</w:t>
                  </w:r>
                  <w:r w:rsidR="00B630F3" w:rsidRPr="004C4346">
                    <w:rPr>
                      <w:sz w:val="24"/>
                      <w:szCs w:val="24"/>
                    </w:rPr>
                    <w:t>ценка осуществляется членами комиссии на основании их личного профессионального опыта</w:t>
                  </w:r>
                  <w:r w:rsidR="00B630F3" w:rsidRPr="0005305E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D54F91" w:rsidRPr="0005305E" w:rsidTr="0005305E">
              <w:trPr>
                <w:trHeight w:val="297"/>
              </w:trPr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F91" w:rsidRPr="0005305E" w:rsidRDefault="00D54F91" w:rsidP="004F682F">
                  <w:pPr>
                    <w:snapToGri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/>
                      <w:bCs/>
                      <w:sz w:val="24"/>
                      <w:szCs w:val="24"/>
                    </w:rPr>
                    <w:t>Показатель 3</w:t>
                  </w:r>
                </w:p>
                <w:p w:rsidR="0005305E" w:rsidRPr="0005305E" w:rsidRDefault="0005305E" w:rsidP="004F682F">
                  <w:pPr>
                    <w:snapToGri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5305E">
                    <w:rPr>
                      <w:bCs/>
                      <w:i/>
                      <w:sz w:val="24"/>
                      <w:szCs w:val="24"/>
                    </w:rPr>
                    <w:t>Деловая репутация участника закупки.</w:t>
                  </w:r>
                </w:p>
              </w:tc>
              <w:tc>
                <w:tcPr>
                  <w:tcW w:w="5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05E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Максимальный балл –3</w:t>
                  </w:r>
                  <w:r w:rsidRPr="0005305E">
                    <w:rPr>
                      <w:b/>
                      <w:sz w:val="24"/>
                      <w:szCs w:val="24"/>
                    </w:rPr>
                    <w:t>0</w:t>
                  </w:r>
                </w:p>
                <w:p w:rsidR="0005305E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5305E">
                    <w:rPr>
                      <w:sz w:val="24"/>
                      <w:szCs w:val="24"/>
                    </w:rPr>
                    <w:t xml:space="preserve">Оценивается наличие наград, премий, дипломов, благодарственных и рекомендательных писем, </w:t>
                  </w:r>
                  <w:r>
                    <w:rPr>
                      <w:sz w:val="24"/>
                      <w:szCs w:val="24"/>
                    </w:rPr>
                    <w:t>полученных участником за выполнение аналогичных услуг</w:t>
                  </w:r>
                  <w:r w:rsidRPr="0005305E">
                    <w:rPr>
                      <w:sz w:val="24"/>
                      <w:szCs w:val="24"/>
                    </w:rPr>
                    <w:t>; отсутствие претензий по выполненным договорам.</w:t>
                  </w:r>
                </w:p>
                <w:p w:rsidR="0005305E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5305E">
                    <w:rPr>
                      <w:sz w:val="24"/>
                      <w:szCs w:val="24"/>
                    </w:rPr>
                    <w:t>Участник закупки предоставляет копии документов, подтверждающих наличие наград, премий, дипломов, благодарственных и рекомендательных писем; предоставляет гарантийное письмо об отсутствии претензий от заказчиков по выполненным договорам.</w:t>
                  </w:r>
                </w:p>
                <w:p w:rsidR="0005305E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>Порядок распределения баллов:</w:t>
                  </w:r>
                </w:p>
                <w:p w:rsidR="0005305E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 xml:space="preserve">а) наличие </w:t>
                  </w:r>
                  <w:r>
                    <w:rPr>
                      <w:i/>
                      <w:sz w:val="24"/>
                      <w:szCs w:val="24"/>
                    </w:rPr>
                    <w:t xml:space="preserve">более 25 документов, подтверждающих деловую </w:t>
                  </w:r>
                  <w:r w:rsidR="004C4346">
                    <w:rPr>
                      <w:i/>
                      <w:sz w:val="24"/>
                      <w:szCs w:val="24"/>
                    </w:rPr>
                    <w:t xml:space="preserve">репутацию </w:t>
                  </w:r>
                  <w:r w:rsidR="004C4346" w:rsidRPr="0005305E">
                    <w:rPr>
                      <w:i/>
                      <w:sz w:val="24"/>
                      <w:szCs w:val="24"/>
                    </w:rPr>
                    <w:t>–</w:t>
                  </w:r>
                  <w:r w:rsidRPr="0005305E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1</w:t>
                  </w:r>
                  <w:r w:rsidRPr="0005305E">
                    <w:rPr>
                      <w:i/>
                      <w:sz w:val="24"/>
                      <w:szCs w:val="24"/>
                    </w:rPr>
                    <w:t>5 баллов;</w:t>
                  </w:r>
                </w:p>
                <w:p w:rsidR="004C4346" w:rsidRPr="0005305E" w:rsidRDefault="0005305E" w:rsidP="0005305E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 xml:space="preserve">б) наличие </w:t>
                  </w:r>
                  <w:r w:rsidR="004C4346">
                    <w:rPr>
                      <w:i/>
                      <w:sz w:val="24"/>
                      <w:szCs w:val="24"/>
                    </w:rPr>
                    <w:t xml:space="preserve">от 10 до 24 документов, подтверждающих деловую репутацию </w:t>
                  </w:r>
                  <w:r w:rsidRPr="0005305E">
                    <w:rPr>
                      <w:i/>
                      <w:sz w:val="24"/>
                      <w:szCs w:val="24"/>
                    </w:rPr>
                    <w:t xml:space="preserve">– </w:t>
                  </w:r>
                  <w:r w:rsidR="004C4346">
                    <w:rPr>
                      <w:i/>
                      <w:sz w:val="24"/>
                      <w:szCs w:val="24"/>
                    </w:rPr>
                    <w:t>10</w:t>
                  </w:r>
                  <w:r w:rsidRPr="0005305E">
                    <w:rPr>
                      <w:i/>
                      <w:sz w:val="24"/>
                      <w:szCs w:val="24"/>
                    </w:rPr>
                    <w:t xml:space="preserve"> баллов;</w:t>
                  </w:r>
                </w:p>
                <w:p w:rsidR="00D54F91" w:rsidRDefault="0005305E" w:rsidP="0005305E">
                  <w:pPr>
                    <w:keepNext/>
                    <w:snapToGrid w:val="0"/>
                    <w:rPr>
                      <w:i/>
                      <w:sz w:val="24"/>
                      <w:szCs w:val="24"/>
                    </w:rPr>
                  </w:pPr>
                  <w:r w:rsidRPr="0005305E">
                    <w:rPr>
                      <w:i/>
                      <w:sz w:val="24"/>
                      <w:szCs w:val="24"/>
                    </w:rPr>
                    <w:t xml:space="preserve">в) наличие гарантийного письма об отсутствии претензий от заказчиков по выполненным договорам – </w:t>
                  </w:r>
                  <w:r>
                    <w:rPr>
                      <w:i/>
                      <w:sz w:val="24"/>
                      <w:szCs w:val="24"/>
                    </w:rPr>
                    <w:t>5</w:t>
                  </w:r>
                  <w:r w:rsidRPr="0005305E">
                    <w:rPr>
                      <w:i/>
                      <w:sz w:val="24"/>
                      <w:szCs w:val="24"/>
                    </w:rPr>
                    <w:t xml:space="preserve"> баллов</w:t>
                  </w:r>
                  <w:r w:rsidR="004C4346">
                    <w:rPr>
                      <w:i/>
                      <w:sz w:val="24"/>
                      <w:szCs w:val="24"/>
                    </w:rPr>
                    <w:t>;</w:t>
                  </w:r>
                </w:p>
                <w:p w:rsidR="004C4346" w:rsidRPr="004C4346" w:rsidRDefault="004C4346" w:rsidP="004C4346">
                  <w:pPr>
                    <w:keepNext/>
                    <w:snapToGrid w:val="0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г) наличие менее 10 документов, подтверждающих деловую репутацию или отсутствие подтверждающих документов – 0 баллов.</w:t>
                  </w:r>
                </w:p>
              </w:tc>
            </w:tr>
          </w:tbl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051A5A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4C4346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4C4346">
              <w:rPr>
                <w:sz w:val="24"/>
                <w:szCs w:val="24"/>
              </w:rPr>
              <w:t>5</w:t>
            </w:r>
            <w:r w:rsidR="00051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C4346">
              <w:rPr>
                <w:sz w:val="24"/>
                <w:szCs w:val="24"/>
              </w:rPr>
              <w:t>Пяти</w:t>
            </w:r>
            <w:r w:rsidRPr="0069058F">
              <w:rPr>
                <w:sz w:val="24"/>
                <w:szCs w:val="24"/>
              </w:rPr>
              <w:t xml:space="preserve">) рабочих дней с даты получения от </w:t>
            </w:r>
            <w:r w:rsidR="0028788F"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ов </w:t>
            </w:r>
            <w:r w:rsidR="0028788F">
              <w:rPr>
                <w:sz w:val="24"/>
                <w:szCs w:val="24"/>
              </w:rPr>
              <w:t>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F92A41" w:rsidRPr="00C9553C" w:rsidTr="00ED5EE4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7" w:name="_Toc149542940"/>
      <w:bookmarkStart w:id="78" w:name="_Toc166101215"/>
      <w:bookmarkStart w:id="79" w:name="_Ref166101288"/>
      <w:bookmarkStart w:id="80" w:name="_Ref166101291"/>
      <w:bookmarkStart w:id="81" w:name="_Ref166158276"/>
      <w:bookmarkStart w:id="82" w:name="_Ref166158279"/>
      <w:bookmarkStart w:id="83" w:name="_Ref166329210"/>
      <w:bookmarkStart w:id="84" w:name="_Ref166329212"/>
      <w:bookmarkStart w:id="85" w:name="_Ref166329217"/>
      <w:bookmarkStart w:id="86" w:name="_Toc167251515"/>
      <w:bookmarkStart w:id="87" w:name="_Toc180912174"/>
      <w:bookmarkStart w:id="88" w:name="_Toc253767389"/>
    </w:p>
    <w:p w:rsidR="004C4346" w:rsidRDefault="004C4346">
      <w:r>
        <w:br w:type="page"/>
      </w: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C96F95" w:rsidRDefault="00B630F3" w:rsidP="00C96F95">
      <w:pPr>
        <w:pStyle w:val="a5"/>
        <w:spacing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B630F3">
        <w:rPr>
          <w:rFonts w:ascii="Times New Roman" w:hAnsi="Times New Roman"/>
          <w:sz w:val="28"/>
          <w:szCs w:val="24"/>
        </w:rPr>
        <w:t xml:space="preserve">а оказание услуг по организации и проведению </w:t>
      </w:r>
      <w:r w:rsidR="007E6023">
        <w:rPr>
          <w:rFonts w:ascii="Times New Roman" w:hAnsi="Times New Roman"/>
          <w:sz w:val="28"/>
          <w:szCs w:val="24"/>
        </w:rPr>
        <w:t>стратегической сессии</w:t>
      </w:r>
      <w:r w:rsidRPr="00B630F3">
        <w:rPr>
          <w:rFonts w:ascii="Times New Roman" w:hAnsi="Times New Roman"/>
          <w:sz w:val="28"/>
          <w:szCs w:val="24"/>
        </w:rPr>
        <w:t xml:space="preserve"> для </w:t>
      </w:r>
      <w:r w:rsidR="007E6023">
        <w:rPr>
          <w:rFonts w:ascii="Times New Roman" w:hAnsi="Times New Roman"/>
          <w:sz w:val="28"/>
          <w:szCs w:val="24"/>
        </w:rPr>
        <w:t>руководителей структурных подразделений</w:t>
      </w:r>
      <w:r w:rsidR="001F22DA">
        <w:rPr>
          <w:rFonts w:ascii="Times New Roman" w:hAnsi="Times New Roman"/>
          <w:sz w:val="28"/>
          <w:szCs w:val="24"/>
        </w:rPr>
        <w:t>,</w:t>
      </w:r>
      <w:r w:rsidR="007E6023">
        <w:rPr>
          <w:rFonts w:ascii="Times New Roman" w:hAnsi="Times New Roman"/>
          <w:sz w:val="28"/>
          <w:szCs w:val="24"/>
        </w:rPr>
        <w:t xml:space="preserve"> руководителей </w:t>
      </w:r>
      <w:r w:rsidR="004C4346">
        <w:rPr>
          <w:rFonts w:ascii="Times New Roman" w:hAnsi="Times New Roman"/>
          <w:sz w:val="28"/>
          <w:szCs w:val="24"/>
        </w:rPr>
        <w:t xml:space="preserve">проектов </w:t>
      </w:r>
      <w:r w:rsidR="004C4346" w:rsidRPr="00B630F3">
        <w:rPr>
          <w:rFonts w:ascii="Times New Roman" w:hAnsi="Times New Roman"/>
          <w:sz w:val="28"/>
          <w:szCs w:val="24"/>
        </w:rPr>
        <w:t>и</w:t>
      </w:r>
      <w:r w:rsidR="001F22DA">
        <w:rPr>
          <w:rFonts w:ascii="Times New Roman" w:hAnsi="Times New Roman"/>
          <w:sz w:val="28"/>
          <w:szCs w:val="24"/>
        </w:rPr>
        <w:t xml:space="preserve"> программ </w:t>
      </w:r>
      <w:r w:rsidRPr="00B630F3">
        <w:rPr>
          <w:rFonts w:ascii="Times New Roman" w:hAnsi="Times New Roman"/>
          <w:sz w:val="28"/>
          <w:szCs w:val="24"/>
        </w:rPr>
        <w:t>Агентства стратегических инициатив.</w:t>
      </w:r>
    </w:p>
    <w:p w:rsidR="00B630F3" w:rsidRDefault="00B630F3" w:rsidP="00C96F95">
      <w:pPr>
        <w:pStyle w:val="a5"/>
        <w:spacing w:before="0" w:after="0"/>
        <w:rPr>
          <w:rFonts w:ascii="Times New Roman" w:hAnsi="Times New Roman"/>
          <w:sz w:val="28"/>
          <w:szCs w:val="24"/>
        </w:rPr>
      </w:pPr>
    </w:p>
    <w:p w:rsidR="002379E8" w:rsidRPr="00FD36EB" w:rsidRDefault="002379E8" w:rsidP="00EE1134">
      <w:pPr>
        <w:widowControl w:val="0"/>
        <w:numPr>
          <w:ilvl w:val="0"/>
          <w:numId w:val="16"/>
        </w:numPr>
        <w:tabs>
          <w:tab w:val="clear" w:pos="1695"/>
          <w:tab w:val="left" w:pos="360"/>
        </w:tabs>
        <w:ind w:left="426" w:firstLine="0"/>
        <w:jc w:val="both"/>
        <w:rPr>
          <w:b/>
          <w:sz w:val="24"/>
          <w:szCs w:val="24"/>
        </w:rPr>
      </w:pPr>
      <w:r w:rsidRPr="00FD36EB">
        <w:rPr>
          <w:b/>
          <w:sz w:val="24"/>
          <w:szCs w:val="24"/>
        </w:rPr>
        <w:t xml:space="preserve">Наименование оказываемых услуг </w:t>
      </w:r>
    </w:p>
    <w:p w:rsidR="00B630F3" w:rsidRPr="00B630F3" w:rsidRDefault="00B630F3" w:rsidP="0018426B">
      <w:pPr>
        <w:pStyle w:val="31"/>
        <w:keepNext w:val="0"/>
        <w:widowControl w:val="0"/>
        <w:numPr>
          <w:ilvl w:val="0"/>
          <w:numId w:val="0"/>
        </w:numPr>
        <w:spacing w:after="240"/>
        <w:ind w:left="709"/>
        <w:rPr>
          <w:rFonts w:ascii="Times New Roman" w:hAnsi="Times New Roman"/>
          <w:szCs w:val="24"/>
        </w:rPr>
      </w:pPr>
      <w:r w:rsidRPr="00B630F3">
        <w:rPr>
          <w:rFonts w:ascii="Times New Roman" w:hAnsi="Times New Roman"/>
          <w:b w:val="0"/>
          <w:szCs w:val="24"/>
        </w:rPr>
        <w:t xml:space="preserve">Оказание услуг по организации и проведению </w:t>
      </w:r>
      <w:r w:rsidR="007E6023">
        <w:rPr>
          <w:rFonts w:ascii="Times New Roman" w:hAnsi="Times New Roman"/>
          <w:b w:val="0"/>
          <w:szCs w:val="24"/>
        </w:rPr>
        <w:t xml:space="preserve">стратегической сессии </w:t>
      </w:r>
      <w:r w:rsidRPr="00B630F3">
        <w:rPr>
          <w:rFonts w:ascii="Times New Roman" w:hAnsi="Times New Roman"/>
          <w:b w:val="0"/>
          <w:szCs w:val="24"/>
        </w:rPr>
        <w:t xml:space="preserve">для </w:t>
      </w:r>
      <w:r w:rsidR="007E6023">
        <w:rPr>
          <w:rFonts w:ascii="Times New Roman" w:hAnsi="Times New Roman"/>
          <w:b w:val="0"/>
          <w:szCs w:val="24"/>
        </w:rPr>
        <w:t xml:space="preserve">руководителей структурных </w:t>
      </w:r>
      <w:r w:rsidR="004C4346">
        <w:rPr>
          <w:rFonts w:ascii="Times New Roman" w:hAnsi="Times New Roman"/>
          <w:b w:val="0"/>
          <w:szCs w:val="24"/>
        </w:rPr>
        <w:t>подразделений, руководителей</w:t>
      </w:r>
      <w:r w:rsidR="007E6023">
        <w:rPr>
          <w:rFonts w:ascii="Times New Roman" w:hAnsi="Times New Roman"/>
          <w:b w:val="0"/>
          <w:szCs w:val="24"/>
        </w:rPr>
        <w:t xml:space="preserve"> проектов</w:t>
      </w:r>
      <w:r w:rsidR="001F22DA">
        <w:rPr>
          <w:rFonts w:ascii="Times New Roman" w:hAnsi="Times New Roman"/>
          <w:b w:val="0"/>
          <w:szCs w:val="24"/>
        </w:rPr>
        <w:t xml:space="preserve"> и программ</w:t>
      </w:r>
      <w:r w:rsidRPr="00B630F3">
        <w:rPr>
          <w:rFonts w:ascii="Times New Roman" w:hAnsi="Times New Roman"/>
          <w:b w:val="0"/>
          <w:szCs w:val="24"/>
        </w:rPr>
        <w:t xml:space="preserve"> Агентства стратегических инициатив.</w:t>
      </w:r>
    </w:p>
    <w:p w:rsidR="0059485E" w:rsidRDefault="0018426B" w:rsidP="0018426B">
      <w:pPr>
        <w:pStyle w:val="31"/>
        <w:keepNext w:val="0"/>
        <w:widowControl w:val="0"/>
        <w:numPr>
          <w:ilvl w:val="0"/>
          <w:numId w:val="0"/>
        </w:numPr>
        <w:spacing w:after="24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59485E">
        <w:rPr>
          <w:rFonts w:ascii="Times New Roman" w:hAnsi="Times New Roman"/>
          <w:szCs w:val="24"/>
        </w:rPr>
        <w:t xml:space="preserve">Цели </w:t>
      </w:r>
      <w:r w:rsidR="001F22DA">
        <w:rPr>
          <w:rFonts w:ascii="Times New Roman" w:hAnsi="Times New Roman"/>
          <w:szCs w:val="24"/>
        </w:rPr>
        <w:t xml:space="preserve">и зачади </w:t>
      </w:r>
      <w:r w:rsidR="007E6023">
        <w:rPr>
          <w:rFonts w:ascii="Times New Roman" w:hAnsi="Times New Roman"/>
          <w:szCs w:val="24"/>
        </w:rPr>
        <w:t>мероприятия</w:t>
      </w:r>
    </w:p>
    <w:p w:rsidR="002379E8" w:rsidRDefault="0059485E" w:rsidP="001A4E48">
      <w:pPr>
        <w:pStyle w:val="31"/>
        <w:keepNext w:val="0"/>
        <w:widowControl w:val="0"/>
        <w:numPr>
          <w:ilvl w:val="0"/>
          <w:numId w:val="0"/>
        </w:numPr>
        <w:spacing w:after="24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Цели мероприятия:</w:t>
      </w:r>
    </w:p>
    <w:p w:rsidR="003A3EBB" w:rsidRDefault="003A3EBB" w:rsidP="00B34FEC">
      <w:pPr>
        <w:pStyle w:val="affd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 w:rsidRPr="0078153A">
        <w:rPr>
          <w:sz w:val="24"/>
          <w:szCs w:val="24"/>
        </w:rPr>
        <w:t>Подведение итогов работы Агентства за четыре года;</w:t>
      </w:r>
    </w:p>
    <w:p w:rsidR="0059485E" w:rsidRDefault="0059485E" w:rsidP="00B34FEC">
      <w:pPr>
        <w:pStyle w:val="affd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Стратегии развития Агентства на 2015-2018 гг.;</w:t>
      </w:r>
    </w:p>
    <w:p w:rsidR="0059485E" w:rsidRDefault="0059485E" w:rsidP="00B34FEC">
      <w:pPr>
        <w:pStyle w:val="affd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Доведение до </w:t>
      </w:r>
      <w:r w:rsidR="001A4E48">
        <w:rPr>
          <w:sz w:val="24"/>
          <w:szCs w:val="24"/>
        </w:rPr>
        <w:t xml:space="preserve">участников стратегической сессии </w:t>
      </w:r>
      <w:r>
        <w:rPr>
          <w:sz w:val="24"/>
          <w:szCs w:val="24"/>
        </w:rPr>
        <w:t>ключевых целевых показателей эффективности на 2015 г.</w:t>
      </w:r>
    </w:p>
    <w:p w:rsidR="00B34FEC" w:rsidRDefault="00B5154A" w:rsidP="00B34FEC">
      <w:pPr>
        <w:pStyle w:val="affd"/>
        <w:numPr>
          <w:ilvl w:val="0"/>
          <w:numId w:val="17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Бизнес игра «Основные цели и </w:t>
      </w:r>
      <w:r>
        <w:rPr>
          <w:sz w:val="24"/>
          <w:szCs w:val="24"/>
          <w:lang w:val="en-US"/>
        </w:rPr>
        <w:t>KPI</w:t>
      </w:r>
      <w:r>
        <w:rPr>
          <w:sz w:val="24"/>
          <w:szCs w:val="24"/>
        </w:rPr>
        <w:t>».</w:t>
      </w:r>
    </w:p>
    <w:p w:rsidR="0059485E" w:rsidRDefault="0059485E" w:rsidP="00B34FEC">
      <w:pPr>
        <w:ind w:left="709"/>
        <w:jc w:val="both"/>
        <w:rPr>
          <w:sz w:val="24"/>
          <w:szCs w:val="24"/>
        </w:rPr>
      </w:pPr>
    </w:p>
    <w:p w:rsidR="0059485E" w:rsidRPr="00B34FEC" w:rsidRDefault="0059485E" w:rsidP="00B34FEC">
      <w:pPr>
        <w:ind w:left="426"/>
        <w:jc w:val="both"/>
        <w:rPr>
          <w:b/>
          <w:sz w:val="24"/>
          <w:szCs w:val="24"/>
        </w:rPr>
      </w:pPr>
      <w:r w:rsidRPr="00B34FEC">
        <w:rPr>
          <w:b/>
          <w:sz w:val="24"/>
          <w:szCs w:val="24"/>
        </w:rPr>
        <w:t>Задачи мероприятия:</w:t>
      </w:r>
    </w:p>
    <w:p w:rsidR="0059485E" w:rsidRDefault="0059485E" w:rsidP="00B34FE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цели 1:</w:t>
      </w:r>
    </w:p>
    <w:p w:rsidR="0059485E" w:rsidRPr="00B34FEC" w:rsidRDefault="0059485E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 w:rsidRPr="0059485E">
        <w:rPr>
          <w:sz w:val="24"/>
          <w:szCs w:val="24"/>
        </w:rPr>
        <w:t>Оценка выполнения установленных ключевых целевых показателей эффективности деятельности в 2011 – 2014 гг.</w:t>
      </w:r>
    </w:p>
    <w:p w:rsidR="0059485E" w:rsidRDefault="0059485E" w:rsidP="00B34FE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цели 2:</w:t>
      </w:r>
    </w:p>
    <w:p w:rsidR="0059485E" w:rsidRDefault="0059485E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 w:rsidRPr="0059485E">
        <w:rPr>
          <w:sz w:val="24"/>
          <w:szCs w:val="24"/>
        </w:rPr>
        <w:t>Обсуждение корректировки стратегического видения роли и миссии Агентства в процессах социально-экономического развития России в горизонте 2018 г. в соответствии с утвержденной стратегией;</w:t>
      </w:r>
    </w:p>
    <w:p w:rsidR="001A4E48" w:rsidRPr="0059485E" w:rsidRDefault="001A4E48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особенностей выстраивания взаимодействия с основными целевыми группами Агентства, возможных путей повышения эффективности деятельности Агентства с точки зрения удовлетворения ожиданий целевых групп </w:t>
      </w:r>
      <w:r w:rsidRPr="0059485E">
        <w:rPr>
          <w:sz w:val="24"/>
          <w:szCs w:val="24"/>
        </w:rPr>
        <w:t>в соответствии с утвержденной стратегией</w:t>
      </w:r>
      <w:r>
        <w:rPr>
          <w:sz w:val="24"/>
          <w:szCs w:val="24"/>
        </w:rPr>
        <w:t>;</w:t>
      </w:r>
    </w:p>
    <w:p w:rsidR="0059485E" w:rsidRDefault="001A4E48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Доведение до участников стратегической сессии</w:t>
      </w:r>
      <w:r w:rsidR="0059485E">
        <w:rPr>
          <w:sz w:val="24"/>
          <w:szCs w:val="24"/>
        </w:rPr>
        <w:t xml:space="preserve"> основных направлений развития Агентства («Формирование условий для глобального лидерства», «Улучшение инвестиционного климата и поддержка инвесторов», «Создание фундамента долгосрочного лидерства»);</w:t>
      </w:r>
    </w:p>
    <w:p w:rsidR="0059485E" w:rsidRDefault="001A4E48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стратегических инициатив, запланированных к реализации в рамках направления «Формирование условий для глобального лидерства»;</w:t>
      </w:r>
    </w:p>
    <w:p w:rsidR="001A4E48" w:rsidRDefault="001A4E48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стратегических инициатив, запланированных к реализации в рамках направления «Улучшение инвестиционного климата и поддержка инвесторов»;</w:t>
      </w:r>
    </w:p>
    <w:p w:rsidR="001A4E48" w:rsidRDefault="001A4E48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стратегических инициатив, запланированных к реализации в рамках направления «Создание фундамента долгосрочного лидерства»;</w:t>
      </w:r>
    </w:p>
    <w:p w:rsidR="00CF42EE" w:rsidRDefault="00CF42EE" w:rsidP="00B34FEC">
      <w:pPr>
        <w:pStyle w:val="affd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текущей ситуации в сфере поддержки системных и лидерских проектов, путей повышения эффективности деятельности по сопровождению проектов.</w:t>
      </w:r>
    </w:p>
    <w:p w:rsidR="00CF42EE" w:rsidRDefault="00CF42EE" w:rsidP="00B34FE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цели 3:</w:t>
      </w:r>
    </w:p>
    <w:p w:rsidR="00CF42EE" w:rsidRDefault="00CF42EE" w:rsidP="00B34FEC">
      <w:pPr>
        <w:pStyle w:val="affd"/>
        <w:numPr>
          <w:ilvl w:val="0"/>
          <w:numId w:val="29"/>
        </w:numPr>
        <w:jc w:val="both"/>
        <w:rPr>
          <w:sz w:val="24"/>
          <w:szCs w:val="24"/>
        </w:rPr>
      </w:pPr>
      <w:r w:rsidRPr="00B34FEC">
        <w:rPr>
          <w:sz w:val="24"/>
          <w:szCs w:val="24"/>
        </w:rPr>
        <w:t>Доведение до участников стратегической сессии</w:t>
      </w:r>
      <w:r>
        <w:rPr>
          <w:sz w:val="24"/>
          <w:szCs w:val="24"/>
        </w:rPr>
        <w:t xml:space="preserve"> основных решений, принятых по итогам наблюдательного совета Агентства 27 мая 2015 г.;</w:t>
      </w:r>
    </w:p>
    <w:p w:rsidR="00CF42EE" w:rsidRDefault="00CF42EE" w:rsidP="00B34FEC">
      <w:pPr>
        <w:pStyle w:val="affd"/>
        <w:numPr>
          <w:ilvl w:val="0"/>
          <w:numId w:val="29"/>
        </w:numPr>
        <w:jc w:val="both"/>
        <w:rPr>
          <w:sz w:val="24"/>
          <w:szCs w:val="24"/>
        </w:rPr>
      </w:pPr>
      <w:r w:rsidRPr="0081074E">
        <w:rPr>
          <w:sz w:val="24"/>
          <w:szCs w:val="24"/>
        </w:rPr>
        <w:t>Доведение до участников стратегической сессии</w:t>
      </w:r>
      <w:r>
        <w:rPr>
          <w:sz w:val="24"/>
          <w:szCs w:val="24"/>
        </w:rPr>
        <w:t xml:space="preserve"> информации о вновь утвержденных наблюдательным советом проектах;</w:t>
      </w:r>
    </w:p>
    <w:p w:rsidR="00CF42EE" w:rsidRPr="00B34FEC" w:rsidRDefault="00CF42EE" w:rsidP="00B34FEC">
      <w:pPr>
        <w:pStyle w:val="affd"/>
        <w:numPr>
          <w:ilvl w:val="0"/>
          <w:numId w:val="29"/>
        </w:numPr>
        <w:jc w:val="both"/>
        <w:rPr>
          <w:sz w:val="24"/>
          <w:szCs w:val="24"/>
        </w:rPr>
      </w:pPr>
      <w:r w:rsidRPr="0081074E">
        <w:rPr>
          <w:sz w:val="24"/>
          <w:szCs w:val="24"/>
        </w:rPr>
        <w:t>Доведение до участников стратегической сессии</w:t>
      </w:r>
      <w:r>
        <w:rPr>
          <w:sz w:val="24"/>
          <w:szCs w:val="24"/>
        </w:rPr>
        <w:t xml:space="preserve"> информации об установленных наблюдательным советом целевых показателей эффективности деятельности на 2015 г. в разрезе основных направлений развития и стратегических инициатив в </w:t>
      </w:r>
      <w:r>
        <w:rPr>
          <w:sz w:val="24"/>
          <w:szCs w:val="24"/>
        </w:rPr>
        <w:lastRenderedPageBreak/>
        <w:t xml:space="preserve">соответствии с утвержденной стратегией Агентства, а также в части поддержки проектов. </w:t>
      </w:r>
    </w:p>
    <w:p w:rsidR="0059485E" w:rsidRPr="0078153A" w:rsidRDefault="0059485E" w:rsidP="0059485E">
      <w:pPr>
        <w:pStyle w:val="affd"/>
        <w:ind w:left="709"/>
        <w:rPr>
          <w:sz w:val="24"/>
          <w:szCs w:val="24"/>
        </w:rPr>
      </w:pPr>
    </w:p>
    <w:p w:rsidR="003A3EBB" w:rsidRPr="003A3EBB" w:rsidRDefault="003A3EBB" w:rsidP="0078153A">
      <w:pPr>
        <w:ind w:firstLine="426"/>
        <w:rPr>
          <w:sz w:val="24"/>
          <w:szCs w:val="24"/>
        </w:rPr>
      </w:pPr>
    </w:p>
    <w:p w:rsidR="002379E8" w:rsidRPr="003A3EBB" w:rsidRDefault="002379E8" w:rsidP="00EE1134">
      <w:pPr>
        <w:pStyle w:val="31"/>
        <w:keepNext w:val="0"/>
        <w:widowControl w:val="0"/>
        <w:numPr>
          <w:ilvl w:val="0"/>
          <w:numId w:val="27"/>
        </w:numPr>
        <w:spacing w:after="240"/>
        <w:rPr>
          <w:rFonts w:ascii="Times New Roman" w:hAnsi="Times New Roman"/>
          <w:bCs/>
          <w:szCs w:val="24"/>
        </w:rPr>
      </w:pPr>
      <w:r w:rsidRPr="003A3EBB">
        <w:rPr>
          <w:rFonts w:ascii="Times New Roman" w:hAnsi="Times New Roman"/>
          <w:bCs/>
          <w:szCs w:val="24"/>
        </w:rPr>
        <w:t xml:space="preserve">Место оказания услуг </w:t>
      </w:r>
    </w:p>
    <w:p w:rsidR="002379E8" w:rsidRPr="00FD36EB" w:rsidRDefault="0028788F" w:rsidP="0018426B">
      <w:pPr>
        <w:pStyle w:val="31"/>
        <w:keepNext w:val="0"/>
        <w:widowControl w:val="0"/>
        <w:numPr>
          <w:ilvl w:val="0"/>
          <w:numId w:val="0"/>
        </w:numPr>
        <w:spacing w:after="240"/>
        <w:ind w:left="709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Место оказания услуг: </w:t>
      </w:r>
      <w:r w:rsidR="001F22DA">
        <w:rPr>
          <w:rFonts w:ascii="Times New Roman" w:hAnsi="Times New Roman"/>
          <w:b w:val="0"/>
          <w:szCs w:val="24"/>
        </w:rPr>
        <w:t>Предложенная участником и утвержденная Заказчиком площадка, подходящая для проведения подобного рода мероприятия (</w:t>
      </w:r>
      <w:r>
        <w:rPr>
          <w:rFonts w:ascii="Times New Roman" w:hAnsi="Times New Roman"/>
          <w:b w:val="0"/>
          <w:szCs w:val="24"/>
        </w:rPr>
        <w:t xml:space="preserve">на территории </w:t>
      </w:r>
      <w:r w:rsidR="002D546C">
        <w:rPr>
          <w:rFonts w:ascii="Times New Roman" w:hAnsi="Times New Roman"/>
          <w:b w:val="0"/>
          <w:szCs w:val="24"/>
        </w:rPr>
        <w:t>г. Москвы в пределах МКАД</w:t>
      </w:r>
      <w:r w:rsidR="001F22DA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>.</w:t>
      </w:r>
    </w:p>
    <w:p w:rsidR="002379E8" w:rsidRDefault="001F22DA" w:rsidP="00EE1134">
      <w:pPr>
        <w:pStyle w:val="31"/>
        <w:keepNext w:val="0"/>
        <w:widowControl w:val="0"/>
        <w:numPr>
          <w:ilvl w:val="0"/>
          <w:numId w:val="27"/>
        </w:numPr>
        <w:spacing w:after="2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Целевая аудитория:</w:t>
      </w:r>
    </w:p>
    <w:p w:rsidR="001F22DA" w:rsidRDefault="001F22DA" w:rsidP="0018426B">
      <w:pPr>
        <w:ind w:left="540" w:firstLine="16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структурных подразделений, руководители проектов и программ Агентства</w:t>
      </w:r>
    </w:p>
    <w:p w:rsidR="0028788F" w:rsidRDefault="001F22DA" w:rsidP="0018426B">
      <w:pPr>
        <w:ind w:left="540" w:firstLine="1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стратегических инициатив. </w:t>
      </w:r>
    </w:p>
    <w:p w:rsidR="001F22DA" w:rsidRDefault="001F22DA" w:rsidP="0018426B">
      <w:pPr>
        <w:ind w:left="540" w:firstLine="16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сотрудников: 95 человек</w:t>
      </w:r>
    </w:p>
    <w:p w:rsidR="001F22DA" w:rsidRDefault="001F22DA" w:rsidP="001F22DA">
      <w:pPr>
        <w:ind w:left="540" w:hanging="108"/>
        <w:jc w:val="both"/>
        <w:rPr>
          <w:sz w:val="24"/>
          <w:szCs w:val="24"/>
        </w:rPr>
      </w:pPr>
    </w:p>
    <w:p w:rsidR="001F22DA" w:rsidRPr="001F22DA" w:rsidRDefault="001F22DA" w:rsidP="00EE1134">
      <w:pPr>
        <w:pStyle w:val="affd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1F22DA">
        <w:rPr>
          <w:b/>
          <w:sz w:val="24"/>
          <w:szCs w:val="24"/>
        </w:rPr>
        <w:t>Дата проведения мероприятия:</w:t>
      </w:r>
    </w:p>
    <w:p w:rsidR="001F22DA" w:rsidRDefault="001F22DA" w:rsidP="001F22DA">
      <w:pPr>
        <w:pStyle w:val="affd"/>
        <w:ind w:left="432"/>
        <w:jc w:val="both"/>
        <w:rPr>
          <w:sz w:val="24"/>
          <w:szCs w:val="24"/>
        </w:rPr>
      </w:pPr>
    </w:p>
    <w:p w:rsidR="001F22DA" w:rsidRPr="001F22DA" w:rsidRDefault="00D630AF" w:rsidP="0018426B">
      <w:pPr>
        <w:pStyle w:val="affd"/>
        <w:ind w:left="432" w:firstLine="4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 w:rsidR="001F22DA">
        <w:rPr>
          <w:sz w:val="24"/>
          <w:szCs w:val="24"/>
        </w:rPr>
        <w:t xml:space="preserve">и </w:t>
      </w:r>
      <w:r>
        <w:rPr>
          <w:sz w:val="24"/>
          <w:szCs w:val="24"/>
        </w:rPr>
        <w:t>28</w:t>
      </w:r>
      <w:r w:rsidR="001F22DA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1F22DA">
        <w:rPr>
          <w:sz w:val="24"/>
          <w:szCs w:val="24"/>
        </w:rPr>
        <w:t xml:space="preserve"> 201</w:t>
      </w:r>
      <w:r w:rsidR="00147BD3">
        <w:rPr>
          <w:sz w:val="24"/>
          <w:szCs w:val="24"/>
        </w:rPr>
        <w:t xml:space="preserve">5 </w:t>
      </w:r>
      <w:r w:rsidR="001F22DA">
        <w:rPr>
          <w:sz w:val="24"/>
          <w:szCs w:val="24"/>
        </w:rPr>
        <w:t>года.</w:t>
      </w:r>
    </w:p>
    <w:p w:rsidR="002379E8" w:rsidRPr="00BE0E91" w:rsidRDefault="002379E8" w:rsidP="00EE1134">
      <w:pPr>
        <w:pStyle w:val="31"/>
        <w:keepNext w:val="0"/>
        <w:widowControl w:val="0"/>
        <w:numPr>
          <w:ilvl w:val="0"/>
          <w:numId w:val="27"/>
        </w:numPr>
        <w:spacing w:after="240"/>
        <w:rPr>
          <w:rFonts w:ascii="Times New Roman" w:hAnsi="Times New Roman"/>
          <w:szCs w:val="24"/>
        </w:rPr>
      </w:pPr>
      <w:r w:rsidRPr="00BE0E91">
        <w:rPr>
          <w:rFonts w:ascii="Times New Roman" w:hAnsi="Times New Roman"/>
          <w:szCs w:val="24"/>
        </w:rPr>
        <w:t xml:space="preserve">Общие требования к оказанию услуг </w:t>
      </w:r>
    </w:p>
    <w:p w:rsidR="00C02CA7" w:rsidRDefault="001F22DA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 w:rsidRPr="001F22DA">
        <w:rPr>
          <w:sz w:val="24"/>
          <w:szCs w:val="24"/>
        </w:rPr>
        <w:t>Аренда площадки для проведения мероприятия.</w:t>
      </w:r>
    </w:p>
    <w:p w:rsidR="001F22DA" w:rsidRDefault="001F22DA" w:rsidP="0018426B">
      <w:pPr>
        <w:pStyle w:val="aff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площадке: площадка должна располагаться в черте города Москвы, в пределах МКАД;</w:t>
      </w:r>
    </w:p>
    <w:p w:rsidR="001F22DA" w:rsidRDefault="001F22DA" w:rsidP="0018426B">
      <w:pPr>
        <w:pStyle w:val="aff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арендовать один конференц-зал вместимостью </w:t>
      </w:r>
      <w:r w:rsidR="00773D99">
        <w:rPr>
          <w:sz w:val="24"/>
          <w:szCs w:val="24"/>
        </w:rPr>
        <w:t xml:space="preserve">до </w:t>
      </w:r>
      <w:r>
        <w:rPr>
          <w:sz w:val="24"/>
          <w:szCs w:val="24"/>
        </w:rPr>
        <w:t>100 человек на весь период проведения мероприятия;</w:t>
      </w:r>
    </w:p>
    <w:p w:rsidR="001F22DA" w:rsidRDefault="001F22DA" w:rsidP="0018426B">
      <w:pPr>
        <w:pStyle w:val="aff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арендовать </w:t>
      </w:r>
      <w:r w:rsidR="00D630AF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 залов вместимость </w:t>
      </w:r>
      <w:r w:rsidR="00773D99">
        <w:rPr>
          <w:sz w:val="24"/>
          <w:szCs w:val="24"/>
        </w:rPr>
        <w:t xml:space="preserve">до </w:t>
      </w:r>
      <w:r w:rsidR="00D630AF">
        <w:rPr>
          <w:sz w:val="24"/>
          <w:szCs w:val="24"/>
        </w:rPr>
        <w:t>1</w:t>
      </w:r>
      <w:r>
        <w:rPr>
          <w:sz w:val="24"/>
          <w:szCs w:val="24"/>
        </w:rPr>
        <w:t>0 человек на весь период проведения мероприятия.</w:t>
      </w:r>
    </w:p>
    <w:p w:rsidR="001F22DA" w:rsidRDefault="001F22DA" w:rsidP="0018426B">
      <w:pPr>
        <w:pStyle w:val="affd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Арендованные помещения должны располагаться в шаговой доступности друг от друга.</w:t>
      </w:r>
    </w:p>
    <w:p w:rsidR="001F22DA" w:rsidRDefault="001F22DA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мероприятия необходимым оборудованием во всех арендуемых помещениях: звукоусиление, мультимедийное оборудование, возможность демонстрировать записанный видеоматериал.</w:t>
      </w:r>
    </w:p>
    <w:p w:rsidR="001F22DA" w:rsidRDefault="00D630AF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мероприятия 12</w:t>
      </w:r>
      <w:r w:rsidR="001F22DA">
        <w:rPr>
          <w:sz w:val="24"/>
          <w:szCs w:val="24"/>
        </w:rPr>
        <w:t xml:space="preserve"> флипчартами, бумагой соответствующего формата, 12 наборами маркеров.</w:t>
      </w:r>
    </w:p>
    <w:p w:rsidR="001F22DA" w:rsidRDefault="001F22DA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мероприятия в требуемые даты.</w:t>
      </w:r>
    </w:p>
    <w:p w:rsidR="001F22DA" w:rsidRDefault="001F22DA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сотрудников </w:t>
      </w:r>
      <w:r w:rsidR="00773D99">
        <w:rPr>
          <w:sz w:val="24"/>
          <w:szCs w:val="24"/>
        </w:rPr>
        <w:t xml:space="preserve">качественным </w:t>
      </w:r>
      <w:r>
        <w:rPr>
          <w:sz w:val="24"/>
          <w:szCs w:val="24"/>
        </w:rPr>
        <w:t>буфетным питанием</w:t>
      </w:r>
      <w:r w:rsidR="00773D99">
        <w:rPr>
          <w:sz w:val="24"/>
          <w:szCs w:val="24"/>
        </w:rPr>
        <w:t>.</w:t>
      </w:r>
    </w:p>
    <w:p w:rsidR="00C02CA7" w:rsidRDefault="00773D99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сотрудников Агентства пропусками в здание, где будет проходит мероприятие.</w:t>
      </w:r>
    </w:p>
    <w:p w:rsidR="00C02CA7" w:rsidRDefault="00773D99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парковочными местами сотрудников Агентства.</w:t>
      </w:r>
    </w:p>
    <w:p w:rsidR="00773D99" w:rsidRDefault="00773D99" w:rsidP="00EE1134">
      <w:pPr>
        <w:pStyle w:val="affd"/>
        <w:numPr>
          <w:ilvl w:val="1"/>
          <w:numId w:val="27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Примерная программа мероприятия:</w:t>
      </w:r>
    </w:p>
    <w:p w:rsidR="00773D99" w:rsidRDefault="00773D99" w:rsidP="0018426B">
      <w:pPr>
        <w:ind w:left="851"/>
        <w:jc w:val="both"/>
        <w:rPr>
          <w:sz w:val="24"/>
          <w:szCs w:val="24"/>
        </w:rPr>
      </w:pPr>
    </w:p>
    <w:p w:rsidR="00773D99" w:rsidRPr="00773D99" w:rsidRDefault="00773D99" w:rsidP="00773D99">
      <w:pPr>
        <w:jc w:val="both"/>
        <w:rPr>
          <w:b/>
          <w:sz w:val="24"/>
          <w:szCs w:val="24"/>
        </w:rPr>
      </w:pPr>
      <w:r w:rsidRPr="00773D99">
        <w:rPr>
          <w:b/>
          <w:sz w:val="24"/>
          <w:szCs w:val="24"/>
        </w:rPr>
        <w:t xml:space="preserve">День 1-ый, </w:t>
      </w:r>
      <w:r w:rsidR="00D630AF">
        <w:rPr>
          <w:b/>
          <w:sz w:val="24"/>
          <w:szCs w:val="24"/>
        </w:rPr>
        <w:t>27 июля</w:t>
      </w:r>
      <w:r w:rsidRPr="00773D99">
        <w:rPr>
          <w:b/>
          <w:sz w:val="24"/>
          <w:szCs w:val="24"/>
        </w:rPr>
        <w:t xml:space="preserve"> 201</w:t>
      </w:r>
      <w:r w:rsidR="00147BD3">
        <w:rPr>
          <w:b/>
          <w:sz w:val="24"/>
          <w:szCs w:val="24"/>
        </w:rPr>
        <w:t xml:space="preserve">5 </w:t>
      </w:r>
      <w:r w:rsidRPr="00773D99">
        <w:rPr>
          <w:b/>
          <w:sz w:val="24"/>
          <w:szCs w:val="24"/>
        </w:rPr>
        <w:t>г.</w:t>
      </w:r>
    </w:p>
    <w:p w:rsidR="00773D99" w:rsidRDefault="00773D99" w:rsidP="00773D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09:00 </w:t>
      </w:r>
      <w:r w:rsidR="00832381">
        <w:rPr>
          <w:sz w:val="24"/>
          <w:szCs w:val="24"/>
        </w:rPr>
        <w:t xml:space="preserve">– 09:30 </w:t>
      </w:r>
      <w:r>
        <w:rPr>
          <w:sz w:val="24"/>
          <w:szCs w:val="24"/>
        </w:rPr>
        <w:t>Регистрация участников стратегической сессии.</w:t>
      </w:r>
    </w:p>
    <w:p w:rsidR="00773D99" w:rsidRDefault="00773D99" w:rsidP="00773D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09:30 – 10:00 Кофе-брейк</w:t>
      </w:r>
    </w:p>
    <w:p w:rsidR="00773D99" w:rsidRDefault="00773D99" w:rsidP="00773D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– 11:00 </w:t>
      </w:r>
      <w:r w:rsidR="0078153A">
        <w:rPr>
          <w:sz w:val="24"/>
          <w:szCs w:val="24"/>
        </w:rPr>
        <w:t>Вступительное слово представителей Наблюдательного Совета Агентства</w:t>
      </w:r>
      <w:r>
        <w:rPr>
          <w:sz w:val="24"/>
          <w:szCs w:val="24"/>
        </w:rPr>
        <w:t>.</w:t>
      </w:r>
      <w:r w:rsidR="00D630AF">
        <w:rPr>
          <w:sz w:val="24"/>
          <w:szCs w:val="24"/>
        </w:rPr>
        <w:t xml:space="preserve"> </w:t>
      </w:r>
    </w:p>
    <w:p w:rsidR="00773D99" w:rsidRDefault="00773D99" w:rsidP="00773D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 – 13:00 </w:t>
      </w:r>
      <w:r w:rsidR="0078153A">
        <w:rPr>
          <w:sz w:val="24"/>
          <w:szCs w:val="24"/>
        </w:rPr>
        <w:t>Доклад Генерального директора о Стратегии Агентства на 2015 – 2018 гг.</w:t>
      </w:r>
    </w:p>
    <w:p w:rsidR="00773D99" w:rsidRDefault="00773D99" w:rsidP="00773D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13:00 – 14:00 </w:t>
      </w:r>
      <w:r w:rsidR="0078153A">
        <w:rPr>
          <w:sz w:val="24"/>
          <w:szCs w:val="24"/>
        </w:rPr>
        <w:t>Кофе-брейк</w:t>
      </w:r>
    </w:p>
    <w:p w:rsidR="00A05636" w:rsidRDefault="00773D99" w:rsidP="00A05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14:00 –</w:t>
      </w:r>
      <w:r w:rsidR="00832381">
        <w:rPr>
          <w:sz w:val="24"/>
          <w:szCs w:val="24"/>
        </w:rPr>
        <w:t xml:space="preserve"> 15</w:t>
      </w:r>
      <w:r>
        <w:rPr>
          <w:sz w:val="24"/>
          <w:szCs w:val="24"/>
        </w:rPr>
        <w:t>:</w:t>
      </w:r>
      <w:r w:rsidR="00832381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78153A">
        <w:rPr>
          <w:sz w:val="24"/>
          <w:szCs w:val="24"/>
        </w:rPr>
        <w:t>Работа в группах в рамках Направлений Агентства по обсуждению ключевых инициатив стратегии 2015-2018 гг.</w:t>
      </w:r>
    </w:p>
    <w:p w:rsidR="00832381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15:30 – 16:00 – Кофе-брейк</w:t>
      </w:r>
    </w:p>
    <w:p w:rsidR="00773D99" w:rsidRDefault="00832381" w:rsidP="00A0563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16:00 – 18:00 </w:t>
      </w:r>
      <w:r w:rsidR="0078153A">
        <w:rPr>
          <w:sz w:val="24"/>
          <w:szCs w:val="24"/>
        </w:rPr>
        <w:t>Доклады руководителей направлений по итогам обсуждения в группах.</w:t>
      </w:r>
    </w:p>
    <w:p w:rsidR="00773D99" w:rsidRDefault="00773D99" w:rsidP="00773D99">
      <w:pPr>
        <w:jc w:val="both"/>
        <w:rPr>
          <w:sz w:val="24"/>
          <w:szCs w:val="24"/>
        </w:rPr>
      </w:pPr>
    </w:p>
    <w:p w:rsidR="00773D99" w:rsidRPr="00832381" w:rsidRDefault="00147BD3" w:rsidP="00832381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День 2-ой, </w:t>
      </w:r>
      <w:r w:rsidR="00AF28AA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AF28AA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2015</w:t>
      </w:r>
      <w:r w:rsidR="00773D99" w:rsidRPr="00832381">
        <w:rPr>
          <w:b/>
          <w:sz w:val="24"/>
          <w:szCs w:val="24"/>
        </w:rPr>
        <w:t>г.</w:t>
      </w:r>
    </w:p>
    <w:p w:rsidR="00832381" w:rsidRDefault="00832381" w:rsidP="00832381">
      <w:pPr>
        <w:spacing w:before="120"/>
        <w:jc w:val="both"/>
        <w:rPr>
          <w:sz w:val="24"/>
          <w:szCs w:val="24"/>
        </w:rPr>
      </w:pPr>
      <w:r w:rsidRPr="00832381">
        <w:rPr>
          <w:sz w:val="24"/>
          <w:szCs w:val="24"/>
        </w:rPr>
        <w:t>09:00 – 09:30 Регистрация участников стратегической сессии</w:t>
      </w:r>
    </w:p>
    <w:p w:rsidR="00832381" w:rsidRDefault="00832381" w:rsidP="00832381">
      <w:pPr>
        <w:spacing w:before="120"/>
        <w:jc w:val="both"/>
        <w:rPr>
          <w:sz w:val="24"/>
          <w:szCs w:val="24"/>
        </w:rPr>
      </w:pPr>
      <w:r w:rsidRPr="00832381">
        <w:rPr>
          <w:sz w:val="24"/>
          <w:szCs w:val="24"/>
        </w:rPr>
        <w:t>09:30 – 10:00 Кофе-брейк</w:t>
      </w:r>
    </w:p>
    <w:p w:rsidR="00773D99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10:00 – 1</w:t>
      </w:r>
      <w:r w:rsidR="0078153A">
        <w:rPr>
          <w:sz w:val="24"/>
          <w:szCs w:val="24"/>
        </w:rPr>
        <w:t>3</w:t>
      </w:r>
      <w:r>
        <w:rPr>
          <w:sz w:val="24"/>
          <w:szCs w:val="24"/>
        </w:rPr>
        <w:t>:00</w:t>
      </w:r>
      <w:r w:rsidR="00773D99">
        <w:rPr>
          <w:sz w:val="24"/>
          <w:szCs w:val="24"/>
        </w:rPr>
        <w:t xml:space="preserve"> </w:t>
      </w:r>
      <w:r w:rsidR="0078153A">
        <w:rPr>
          <w:sz w:val="24"/>
          <w:szCs w:val="24"/>
        </w:rPr>
        <w:t>Проведение «Бизнес-игры», в рамках направлений.</w:t>
      </w:r>
    </w:p>
    <w:p w:rsidR="00832381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13:00 – 14:00 </w:t>
      </w:r>
      <w:r w:rsidR="0078153A">
        <w:rPr>
          <w:sz w:val="24"/>
          <w:szCs w:val="24"/>
        </w:rPr>
        <w:t>Кофе-брейк</w:t>
      </w:r>
    </w:p>
    <w:p w:rsidR="00832381" w:rsidRDefault="00832381" w:rsidP="0078153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14:00 – 15:30 </w:t>
      </w:r>
      <w:r w:rsidR="0078153A">
        <w:rPr>
          <w:sz w:val="24"/>
          <w:szCs w:val="24"/>
        </w:rPr>
        <w:t>Проведение «Бизнес-игры», в рамках направлений.</w:t>
      </w:r>
    </w:p>
    <w:p w:rsidR="00A8014E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15:30 – 16:00 Кофе – Брейк</w:t>
      </w:r>
    </w:p>
    <w:p w:rsidR="00832381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16:00 – 18:00 </w:t>
      </w:r>
      <w:r w:rsidR="0078153A" w:rsidRPr="0078153A">
        <w:rPr>
          <w:sz w:val="24"/>
          <w:szCs w:val="24"/>
        </w:rPr>
        <w:t>Проведение «Бизнес-игры», в рамках направлений</w:t>
      </w:r>
      <w:r w:rsidR="0078153A">
        <w:rPr>
          <w:sz w:val="24"/>
          <w:szCs w:val="24"/>
        </w:rPr>
        <w:t>.</w:t>
      </w:r>
    </w:p>
    <w:p w:rsidR="00832381" w:rsidRPr="00832381" w:rsidRDefault="00832381" w:rsidP="0083238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18:00 – 18:30 Подведение итогов стратегической сессии.</w:t>
      </w:r>
    </w:p>
    <w:p w:rsidR="00832381" w:rsidRDefault="00832381" w:rsidP="00C02CA7">
      <w:r>
        <w:br w:type="page"/>
      </w:r>
    </w:p>
    <w:p w:rsidR="008C7DD4" w:rsidRDefault="008C7DD4" w:rsidP="00C02CA7"/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9" w:name="_Toc127334282"/>
      <w:bookmarkStart w:id="90" w:name="_Ref166329160"/>
      <w:bookmarkStart w:id="91" w:name="_Ref166329169"/>
      <w:bookmarkStart w:id="92" w:name="_Ref166487238"/>
      <w:bookmarkStart w:id="93" w:name="_Ref166487244"/>
      <w:bookmarkStart w:id="94" w:name="_Ref166487316"/>
      <w:bookmarkStart w:id="95" w:name="_Toc167251516"/>
      <w:bookmarkStart w:id="96" w:name="_Toc180912175"/>
    </w:p>
    <w:bookmarkEnd w:id="89"/>
    <w:bookmarkEnd w:id="90"/>
    <w:bookmarkEnd w:id="91"/>
    <w:bookmarkEnd w:id="92"/>
    <w:bookmarkEnd w:id="93"/>
    <w:bookmarkEnd w:id="94"/>
    <w:bookmarkEnd w:id="95"/>
    <w:bookmarkEnd w:id="96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97" w:name="_Ref166329400"/>
      <w:r w:rsidRPr="00297AEF">
        <w:t xml:space="preserve">На бланке участника </w:t>
      </w:r>
      <w:bookmarkEnd w:id="97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на </w:t>
      </w:r>
      <w:r w:rsidR="00DC0A2E">
        <w:rPr>
          <w:bCs/>
          <w:sz w:val="24"/>
          <w:szCs w:val="24"/>
        </w:rPr>
        <w:t>оказание услуг</w:t>
      </w:r>
      <w:r w:rsidR="00E84FA4" w:rsidRPr="00E84FA4">
        <w:rPr>
          <w:bCs/>
          <w:sz w:val="24"/>
          <w:szCs w:val="24"/>
        </w:rPr>
        <w:t xml:space="preserve"> по </w:t>
      </w:r>
      <w:r w:rsidR="00DC0A2E">
        <w:rPr>
          <w:bCs/>
          <w:sz w:val="24"/>
          <w:szCs w:val="24"/>
        </w:rPr>
        <w:t xml:space="preserve">организации и проведению стратегической сессии для руководителей структурных подразделений, руководителей проектов и программ </w:t>
      </w:r>
      <w:r w:rsidR="00E84FA4">
        <w:rPr>
          <w:bCs/>
          <w:sz w:val="24"/>
          <w:szCs w:val="24"/>
        </w:rPr>
        <w:t>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DC0A2E">
        <w:rPr>
          <w:sz w:val="24"/>
          <w:szCs w:val="24"/>
        </w:rPr>
        <w:t xml:space="preserve">оказать услуги </w:t>
      </w:r>
      <w:r w:rsidR="00DC0A2E" w:rsidRPr="00DC0A2E">
        <w:rPr>
          <w:sz w:val="24"/>
          <w:szCs w:val="24"/>
        </w:rPr>
        <w:t xml:space="preserve">по организации и проведению стратегической сессии для руководителей структурных подразделений, руководителей проектов и программ Агентства стратегических инициатив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9B367B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DC0A2E" w:rsidRPr="00DC0A2E">
        <w:rPr>
          <w:sz w:val="24"/>
          <w:szCs w:val="24"/>
        </w:rPr>
        <w:t>на оказание услуг по организации и проведению стратегической сессии для руководителей структурных подразделений, руководителей проектов и программ Агентства стратегических инициатив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>. Для целей проведения оценки по критерию «Квалификация участника»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1"/>
      </w:tblGrid>
      <w:tr w:rsidR="00B154F2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E6E6E6"/>
          </w:tcPr>
          <w:p w:rsidR="00B154F2" w:rsidRPr="00B753B1" w:rsidRDefault="00B154F2" w:rsidP="00DC0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396D01" w:rsidP="003120C9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DC0A2E" w:rsidTr="003120C9">
        <w:trPr>
          <w:trHeight w:val="373"/>
        </w:trPr>
        <w:tc>
          <w:tcPr>
            <w:tcW w:w="720" w:type="dxa"/>
            <w:vAlign w:val="center"/>
          </w:tcPr>
          <w:p w:rsidR="00DC0A2E" w:rsidRDefault="00DC0A2E" w:rsidP="003120C9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C0A2E" w:rsidRPr="008920DF" w:rsidRDefault="00DC0A2E" w:rsidP="003120C9">
            <w:pPr>
              <w:rPr>
                <w:i/>
              </w:rPr>
            </w:pPr>
          </w:p>
        </w:tc>
        <w:tc>
          <w:tcPr>
            <w:tcW w:w="6300" w:type="dxa"/>
          </w:tcPr>
          <w:p w:rsidR="00DC0A2E" w:rsidRDefault="00DC0A2E" w:rsidP="008920DF">
            <w:pPr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78153A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78153A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78153A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5C7762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546429" w:rsidRDefault="00546429" w:rsidP="00D332DE">
      <w:pPr>
        <w:pStyle w:val="20"/>
        <w:rPr>
          <w:sz w:val="24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27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546429" w:rsidRDefault="00546429" w:rsidP="00D332DE">
      <w:pPr>
        <w:pStyle w:val="20"/>
        <w:rPr>
          <w:sz w:val="24"/>
        </w:r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80733" w:rsidRDefault="00880733" w:rsidP="00B228B6">
      <w:pPr>
        <w:rPr>
          <w:sz w:val="24"/>
          <w:szCs w:val="24"/>
        </w:rPr>
      </w:pPr>
    </w:p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:rsidR="00B228B6" w:rsidRDefault="00B228B6" w:rsidP="00B228B6">
      <w:pPr>
        <w:rPr>
          <w:sz w:val="22"/>
          <w:szCs w:val="22"/>
        </w:rPr>
      </w:pPr>
    </w:p>
    <w:p w:rsidR="00B0018C" w:rsidRDefault="00B0018C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дложе</w:t>
      </w:r>
      <w:r w:rsidRPr="00A8014E">
        <w:rPr>
          <w:b/>
          <w:spacing w:val="-2"/>
          <w:sz w:val="28"/>
          <w:szCs w:val="28"/>
        </w:rPr>
        <w:t>н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дло</w:t>
      </w:r>
      <w:r w:rsidRPr="00700C0B">
        <w:rPr>
          <w:spacing w:val="-2"/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 xml:space="preserve">й </w:t>
      </w:r>
      <w:r w:rsidRPr="00700C0B">
        <w:rPr>
          <w:spacing w:val="36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C75D37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C75D37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C75D37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C75D37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C75D37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C75D37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C75D37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C75D37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C75D37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7BD3" w:rsidRDefault="00147BD3" w:rsidP="00147BD3">
      <w:pPr>
        <w:rPr>
          <w:sz w:val="22"/>
          <w:szCs w:val="22"/>
        </w:rPr>
      </w:pPr>
    </w:p>
    <w:p w:rsidR="00147BD3" w:rsidRPr="00020431" w:rsidRDefault="00147BD3" w:rsidP="00147BD3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t xml:space="preserve">ФОРМА 4 СВЕДЕНИЙ ОБ ОПЫТЕ ВЫПОЛНЕНИЯ АНАЛОГИЧНЫХ ДОГОВОРОВ </w:t>
      </w:r>
    </w:p>
    <w:p w:rsidR="00147BD3" w:rsidRPr="00020431" w:rsidRDefault="00147BD3" w:rsidP="00147BD3">
      <w:pPr>
        <w:rPr>
          <w:sz w:val="24"/>
          <w:szCs w:val="24"/>
        </w:rPr>
      </w:pPr>
    </w:p>
    <w:p w:rsidR="00147BD3" w:rsidRDefault="00147BD3" w:rsidP="00147BD3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Опыт выполнения </w:t>
      </w:r>
      <w:r>
        <w:rPr>
          <w:b/>
          <w:sz w:val="24"/>
          <w:szCs w:val="24"/>
        </w:rPr>
        <w:t>аналогичных работ</w:t>
      </w:r>
    </w:p>
    <w:p w:rsidR="00147BD3" w:rsidRPr="00020431" w:rsidRDefault="00147BD3" w:rsidP="00147BD3">
      <w:pPr>
        <w:ind w:left="567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843"/>
        <w:gridCol w:w="1984"/>
        <w:gridCol w:w="1701"/>
        <w:gridCol w:w="1701"/>
        <w:gridCol w:w="1843"/>
      </w:tblGrid>
      <w:tr w:rsidR="00147BD3" w:rsidRPr="00020431" w:rsidTr="00980845">
        <w:tc>
          <w:tcPr>
            <w:tcW w:w="426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1843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1984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1701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1843" w:type="dxa"/>
          </w:tcPr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:rsidR="00147BD3" w:rsidRPr="00020431" w:rsidRDefault="00147BD3" w:rsidP="00980845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(есть/нет)</w:t>
            </w:r>
          </w:p>
        </w:tc>
      </w:tr>
      <w:tr w:rsidR="00147BD3" w:rsidRPr="00020431" w:rsidTr="00980845">
        <w:tc>
          <w:tcPr>
            <w:tcW w:w="426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</w:tr>
      <w:tr w:rsidR="00147BD3" w:rsidRPr="00020431" w:rsidTr="00980845">
        <w:tc>
          <w:tcPr>
            <w:tcW w:w="426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7BD3" w:rsidRPr="00020431" w:rsidRDefault="00147BD3" w:rsidP="00980845">
            <w:pPr>
              <w:jc w:val="both"/>
              <w:rPr>
                <w:sz w:val="22"/>
                <w:szCs w:val="22"/>
              </w:rPr>
            </w:pPr>
          </w:p>
        </w:tc>
      </w:tr>
    </w:tbl>
    <w:p w:rsidR="00147BD3" w:rsidRDefault="00147BD3" w:rsidP="00147BD3">
      <w:pPr>
        <w:rPr>
          <w:sz w:val="24"/>
          <w:szCs w:val="24"/>
        </w:rPr>
      </w:pPr>
    </w:p>
    <w:p w:rsidR="00147BD3" w:rsidRDefault="00147BD3" w:rsidP="00147BD3">
      <w:pPr>
        <w:rPr>
          <w:sz w:val="24"/>
          <w:szCs w:val="24"/>
        </w:rPr>
      </w:pPr>
    </w:p>
    <w:p w:rsidR="00147BD3" w:rsidRDefault="00147BD3" w:rsidP="00147BD3">
      <w:pPr>
        <w:rPr>
          <w:sz w:val="24"/>
          <w:szCs w:val="24"/>
        </w:rPr>
      </w:pPr>
      <w:r w:rsidRPr="00A027C7">
        <w:rPr>
          <w:i/>
          <w:sz w:val="24"/>
          <w:szCs w:val="24"/>
        </w:rPr>
        <w:t>Должно быть подтверждено копиями</w:t>
      </w:r>
      <w:r w:rsidRPr="00A027C7">
        <w:rPr>
          <w:sz w:val="24"/>
          <w:szCs w:val="24"/>
        </w:rPr>
        <w:t xml:space="preserve"> </w:t>
      </w:r>
      <w:r w:rsidRPr="00A027C7">
        <w:rPr>
          <w:i/>
          <w:sz w:val="24"/>
          <w:szCs w:val="24"/>
        </w:rPr>
        <w:t>договоров</w:t>
      </w:r>
      <w:r>
        <w:rPr>
          <w:i/>
          <w:sz w:val="24"/>
          <w:szCs w:val="24"/>
        </w:rPr>
        <w:t xml:space="preserve"> и </w:t>
      </w:r>
      <w:r w:rsidRPr="00A027C7">
        <w:rPr>
          <w:i/>
          <w:sz w:val="24"/>
          <w:szCs w:val="24"/>
        </w:rPr>
        <w:t xml:space="preserve">двухсторонних актов </w:t>
      </w:r>
      <w:r>
        <w:rPr>
          <w:i/>
          <w:sz w:val="24"/>
          <w:szCs w:val="24"/>
        </w:rPr>
        <w:t>выполненных</w:t>
      </w:r>
      <w:r w:rsidRPr="00A027C7">
        <w:rPr>
          <w:i/>
          <w:sz w:val="24"/>
          <w:szCs w:val="24"/>
        </w:rPr>
        <w:t xml:space="preserve"> работ</w:t>
      </w:r>
      <w:r>
        <w:rPr>
          <w:i/>
          <w:sz w:val="24"/>
          <w:szCs w:val="24"/>
        </w:rPr>
        <w:t>.</w:t>
      </w:r>
    </w:p>
    <w:p w:rsidR="00147BD3" w:rsidRDefault="00147BD3" w:rsidP="00147BD3">
      <w:pPr>
        <w:ind w:left="567"/>
        <w:rPr>
          <w:sz w:val="24"/>
          <w:szCs w:val="24"/>
        </w:rPr>
      </w:pPr>
    </w:p>
    <w:p w:rsidR="00147BD3" w:rsidRDefault="00147BD3" w:rsidP="00147BD3">
      <w:pPr>
        <w:ind w:left="567"/>
        <w:rPr>
          <w:sz w:val="24"/>
          <w:szCs w:val="24"/>
        </w:rPr>
      </w:pPr>
    </w:p>
    <w:p w:rsidR="00147BD3" w:rsidRPr="00020431" w:rsidRDefault="00147BD3" w:rsidP="00147BD3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147BD3" w:rsidRDefault="00147BD3" w:rsidP="00147BD3">
      <w:pPr>
        <w:rPr>
          <w:sz w:val="24"/>
          <w:szCs w:val="24"/>
        </w:rPr>
      </w:pPr>
    </w:p>
    <w:p w:rsidR="00147BD3" w:rsidRDefault="00147BD3" w:rsidP="00147BD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147BD3" w:rsidRDefault="00147BD3" w:rsidP="00147BD3">
      <w:pPr>
        <w:ind w:left="567"/>
        <w:rPr>
          <w:sz w:val="24"/>
          <w:szCs w:val="24"/>
        </w:rPr>
      </w:pPr>
    </w:p>
    <w:p w:rsidR="00147BD3" w:rsidRDefault="00147BD3" w:rsidP="00147BD3">
      <w:pPr>
        <w:ind w:left="567"/>
        <w:rPr>
          <w:sz w:val="24"/>
          <w:szCs w:val="24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Default="00147BD3" w:rsidP="00147BD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147BD3" w:rsidRPr="00377BDC" w:rsidRDefault="00147BD3" w:rsidP="00147BD3">
      <w:pPr>
        <w:keepNext/>
        <w:spacing w:line="288" w:lineRule="auto"/>
        <w:jc w:val="center"/>
        <w:outlineLvl w:val="2"/>
        <w:rPr>
          <w:b/>
          <w:sz w:val="24"/>
        </w:rPr>
      </w:pPr>
      <w:r w:rsidRPr="00377BDC">
        <w:rPr>
          <w:b/>
          <w:sz w:val="24"/>
        </w:rPr>
        <w:lastRenderedPageBreak/>
        <w:t>ФОРМА 5 СВЕДЕНИЙ О КАДРОВЫХ РЕСУРСАХ</w:t>
      </w:r>
    </w:p>
    <w:p w:rsidR="00147BD3" w:rsidRPr="00020431" w:rsidRDefault="00147BD3" w:rsidP="00147BD3">
      <w:pPr>
        <w:ind w:left="567"/>
        <w:jc w:val="center"/>
        <w:rPr>
          <w:b/>
          <w:sz w:val="24"/>
          <w:szCs w:val="24"/>
        </w:rPr>
      </w:pPr>
    </w:p>
    <w:p w:rsidR="00147BD3" w:rsidRPr="00020431" w:rsidRDefault="00147BD3" w:rsidP="00147BD3">
      <w:pPr>
        <w:ind w:left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1528"/>
        <w:gridCol w:w="2531"/>
        <w:gridCol w:w="1312"/>
        <w:gridCol w:w="1755"/>
        <w:gridCol w:w="2024"/>
      </w:tblGrid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№п/п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keepNext/>
              <w:ind w:left="57" w:right="-8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Фамилия, имя, отчество сотрудника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keepNext/>
              <w:ind w:left="-108" w:right="-159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Должность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1019" w:type="pct"/>
          </w:tcPr>
          <w:p w:rsidR="00147BD3" w:rsidRPr="00020431" w:rsidRDefault="00147BD3" w:rsidP="00980845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Опыт выполнения работ, оказания услуг аналогичных предмету Запроса предложений</w:t>
            </w:r>
          </w:p>
        </w:tc>
      </w:tr>
      <w:tr w:rsidR="00147BD3" w:rsidRPr="00020431" w:rsidTr="0098084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Управленческий персонал </w:t>
            </w: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147BD3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147BD3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rPr>
                <w:sz w:val="24"/>
              </w:rPr>
            </w:pPr>
          </w:p>
        </w:tc>
      </w:tr>
      <w:tr w:rsidR="00147BD3" w:rsidRPr="00020431" w:rsidTr="0098084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Специалисты </w:t>
            </w: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147BD3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147BD3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ind w:left="57" w:right="57"/>
              <w:rPr>
                <w:sz w:val="24"/>
              </w:rPr>
            </w:pPr>
          </w:p>
        </w:tc>
      </w:tr>
      <w:tr w:rsidR="00147BD3" w:rsidRPr="00020431" w:rsidTr="00980845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147BD3" w:rsidRPr="00020431" w:rsidRDefault="00147BD3" w:rsidP="00980845">
            <w:pPr>
              <w:rPr>
                <w:sz w:val="24"/>
                <w:szCs w:val="24"/>
              </w:rPr>
            </w:pPr>
          </w:p>
        </w:tc>
      </w:tr>
    </w:tbl>
    <w:p w:rsidR="00147BD3" w:rsidRDefault="00147BD3" w:rsidP="00147BD3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147BD3" w:rsidRPr="00A027C7" w:rsidRDefault="00147BD3" w:rsidP="00147BD3">
      <w:pPr>
        <w:jc w:val="both"/>
        <w:rPr>
          <w:b/>
          <w:sz w:val="24"/>
          <w:szCs w:val="24"/>
        </w:rPr>
      </w:pPr>
      <w:r w:rsidRPr="00A027C7">
        <w:rPr>
          <w:i/>
          <w:sz w:val="24"/>
          <w:szCs w:val="24"/>
        </w:rPr>
        <w:t>Подтверждается выпиской из штатного расписания, копиями трудовых договоров, дипломов, аттестатов, удостоверений, свидетельств.</w:t>
      </w:r>
    </w:p>
    <w:p w:rsidR="00147BD3" w:rsidRDefault="00147BD3" w:rsidP="00147BD3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147BD3" w:rsidRDefault="00147BD3" w:rsidP="00147BD3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147BD3" w:rsidRPr="00020431" w:rsidRDefault="00147BD3" w:rsidP="00147BD3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147BD3" w:rsidRDefault="00147BD3" w:rsidP="00147BD3">
      <w:pPr>
        <w:rPr>
          <w:sz w:val="24"/>
          <w:szCs w:val="24"/>
        </w:rPr>
      </w:pPr>
    </w:p>
    <w:p w:rsidR="00147BD3" w:rsidRDefault="00147BD3" w:rsidP="00147BD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147BD3" w:rsidRDefault="00147BD3" w:rsidP="00147BD3">
      <w:pPr>
        <w:ind w:left="567"/>
        <w:rPr>
          <w:sz w:val="24"/>
          <w:szCs w:val="24"/>
        </w:rPr>
      </w:pPr>
    </w:p>
    <w:p w:rsidR="00147BD3" w:rsidRDefault="00147BD3">
      <w:pPr>
        <w:rPr>
          <w:b/>
          <w:sz w:val="28"/>
        </w:rPr>
      </w:pPr>
      <w:r>
        <w:rPr>
          <w:b/>
          <w:sz w:val="28"/>
        </w:rPr>
        <w:br w:type="page"/>
      </w: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lastRenderedPageBreak/>
        <w:t>VI. ПРОЕКТ ДОГОВОРА</w:t>
      </w:r>
    </w:p>
    <w:p w:rsidR="005C7762" w:rsidRDefault="005C7762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A846CC" w:rsidRPr="004C48E0" w:rsidRDefault="00A846CC" w:rsidP="00A846CC">
      <w:pPr>
        <w:ind w:firstLine="284"/>
        <w:jc w:val="center"/>
        <w:rPr>
          <w:b/>
          <w:sz w:val="24"/>
          <w:szCs w:val="24"/>
        </w:rPr>
      </w:pPr>
      <w:r w:rsidRPr="00A846CC">
        <w:rPr>
          <w:b/>
          <w:sz w:val="24"/>
          <w:szCs w:val="24"/>
        </w:rPr>
        <w:t xml:space="preserve">ДОГОВОР ВОЗМЕЗДНОГО ОКАЗАНИЯ УСЛУГ </w:t>
      </w:r>
      <w:r w:rsidR="005C7762">
        <w:rPr>
          <w:b/>
          <w:sz w:val="24"/>
          <w:szCs w:val="24"/>
        </w:rPr>
        <w:t xml:space="preserve">№ </w:t>
      </w:r>
    </w:p>
    <w:p w:rsidR="00A846CC" w:rsidRPr="00A846CC" w:rsidRDefault="00A846CC" w:rsidP="00A846C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A846CC" w:rsidRPr="00A846CC" w:rsidTr="0064712A">
        <w:tc>
          <w:tcPr>
            <w:tcW w:w="4785" w:type="dxa"/>
          </w:tcPr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г. Москва</w:t>
            </w:r>
          </w:p>
        </w:tc>
        <w:tc>
          <w:tcPr>
            <w:tcW w:w="5246" w:type="dxa"/>
          </w:tcPr>
          <w:p w:rsidR="00A846CC" w:rsidRPr="00A846CC" w:rsidRDefault="00A846CC" w:rsidP="005C7762">
            <w:pPr>
              <w:ind w:right="-108"/>
              <w:jc w:val="right"/>
              <w:rPr>
                <w:color w:val="0070C0"/>
                <w:sz w:val="24"/>
                <w:szCs w:val="24"/>
              </w:rPr>
            </w:pPr>
            <w:r w:rsidRPr="00A846CC">
              <w:rPr>
                <w:color w:val="0070C0"/>
                <w:sz w:val="24"/>
                <w:szCs w:val="24"/>
              </w:rPr>
              <w:t xml:space="preserve">                                                    </w:t>
            </w:r>
            <w:r w:rsidRPr="00A846CC">
              <w:rPr>
                <w:sz w:val="24"/>
                <w:szCs w:val="24"/>
              </w:rPr>
              <w:t>«</w:t>
            </w:r>
            <w:r w:rsidR="005C7762" w:rsidRPr="005C7762">
              <w:rPr>
                <w:sz w:val="24"/>
                <w:szCs w:val="24"/>
              </w:rPr>
              <w:t>___</w:t>
            </w:r>
            <w:r w:rsidRPr="00A846CC">
              <w:rPr>
                <w:sz w:val="24"/>
                <w:szCs w:val="24"/>
              </w:rPr>
              <w:t>» ию</w:t>
            </w:r>
            <w:r w:rsidR="005C7762" w:rsidRPr="005C7762">
              <w:rPr>
                <w:sz w:val="24"/>
                <w:szCs w:val="24"/>
              </w:rPr>
              <w:t>л</w:t>
            </w:r>
            <w:r w:rsidRPr="00A846CC">
              <w:rPr>
                <w:sz w:val="24"/>
                <w:szCs w:val="24"/>
              </w:rPr>
              <w:t>я 2015г</w:t>
            </w:r>
            <w:r w:rsidRPr="00A846CC">
              <w:rPr>
                <w:color w:val="0070C0"/>
                <w:sz w:val="24"/>
                <w:szCs w:val="24"/>
              </w:rPr>
              <w:t>.</w:t>
            </w:r>
          </w:p>
        </w:tc>
      </w:tr>
      <w:tr w:rsidR="00A846CC" w:rsidRPr="00A846CC" w:rsidTr="0064712A">
        <w:tc>
          <w:tcPr>
            <w:tcW w:w="4785" w:type="dxa"/>
          </w:tcPr>
          <w:p w:rsidR="00A846CC" w:rsidRPr="00A846CC" w:rsidRDefault="00A846CC" w:rsidP="00A846CC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A846CC" w:rsidRPr="00A846CC" w:rsidRDefault="00A846CC" w:rsidP="00A846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6CC" w:rsidRPr="00A846CC" w:rsidRDefault="00A846CC" w:rsidP="00A846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проектов»,</w:t>
      </w:r>
      <w:r w:rsidRPr="00A846CC">
        <w:rPr>
          <w:bCs/>
          <w:sz w:val="24"/>
          <w:szCs w:val="24"/>
        </w:rPr>
        <w:t xml:space="preserve"> именуемая в дальнейшем «Заказчик», в лице Заместителя Генерального директора – Административного директора </w:t>
      </w:r>
      <w:r w:rsidRPr="00A846CC">
        <w:rPr>
          <w:sz w:val="24"/>
          <w:szCs w:val="24"/>
        </w:rPr>
        <w:t xml:space="preserve">Чарухина Дениса Юрьевича, действующего на основании доверенности №1/Д от «02» февраля      2015 года, с одной </w:t>
      </w:r>
      <w:r w:rsidRPr="00A846CC">
        <w:rPr>
          <w:bCs/>
          <w:sz w:val="24"/>
          <w:szCs w:val="24"/>
        </w:rPr>
        <w:t xml:space="preserve">стороны и </w:t>
      </w:r>
    </w:p>
    <w:p w:rsidR="005C7762" w:rsidRDefault="005C7762" w:rsidP="00A846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="00A846CC" w:rsidRPr="00A846CC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_______________________________________</w:t>
      </w:r>
    </w:p>
    <w:p w:rsidR="00A846CC" w:rsidRPr="00A846CC" w:rsidRDefault="00A846CC" w:rsidP="005C77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, действующего</w:t>
      </w:r>
      <w:r w:rsidR="005C7762">
        <w:rPr>
          <w:sz w:val="24"/>
          <w:szCs w:val="24"/>
        </w:rPr>
        <w:t>(ей)</w:t>
      </w:r>
      <w:r w:rsidRPr="00A846CC">
        <w:rPr>
          <w:sz w:val="24"/>
          <w:szCs w:val="24"/>
        </w:rPr>
        <w:t xml:space="preserve"> на основании </w:t>
      </w:r>
      <w:r w:rsidR="005C7762">
        <w:rPr>
          <w:sz w:val="24"/>
          <w:szCs w:val="24"/>
        </w:rPr>
        <w:t>__________________</w:t>
      </w:r>
      <w:r w:rsidRPr="00A846CC">
        <w:rPr>
          <w:sz w:val="24"/>
          <w:szCs w:val="24"/>
        </w:rPr>
        <w:t>, с другой стороны,</w:t>
      </w:r>
    </w:p>
    <w:p w:rsidR="00A846CC" w:rsidRPr="00A846CC" w:rsidRDefault="00A846CC" w:rsidP="00A846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в дальнейшем совместно именуемые в дальнейшем «Стороны», заключили настоящий Договор о нижеследующем: </w:t>
      </w:r>
    </w:p>
    <w:p w:rsidR="00A846CC" w:rsidRPr="00A846CC" w:rsidRDefault="00A846CC" w:rsidP="00EE1134">
      <w:pPr>
        <w:numPr>
          <w:ilvl w:val="0"/>
          <w:numId w:val="18"/>
        </w:numPr>
        <w:tabs>
          <w:tab w:val="num" w:pos="360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bookmarkStart w:id="98" w:name="OLE_LINK2"/>
      <w:bookmarkStart w:id="99" w:name="OLE_LINK3"/>
      <w:bookmarkStart w:id="100" w:name="OLE_LINK4"/>
      <w:bookmarkStart w:id="101" w:name="OLE_LINK5"/>
      <w:r w:rsidRPr="00A846CC">
        <w:rPr>
          <w:b/>
          <w:sz w:val="24"/>
          <w:szCs w:val="24"/>
        </w:rPr>
        <w:t>ПРЕДМЕТ ДОГОВОРА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num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bookmarkStart w:id="102" w:name="OLE_LINK1"/>
      <w:r w:rsidRPr="00A846CC">
        <w:rPr>
          <w:color w:val="000000"/>
          <w:sz w:val="24"/>
          <w:szCs w:val="24"/>
        </w:rPr>
        <w:t xml:space="preserve">Исполнитель обязуется оказать Заказчику комплекс услуг по подготовке, организации и проведению выездной стратегической сессии (далее по тексту Договора – «Мероприятие»), а Заказчик обязуется принять эти Услуги и оплатить их. 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Перечень услуг Исполнителя перечислен в Спецификации Мероприятия, приведенной в Приложении № 1 к настоящему Договору, которое является его неотъемлемой частью. Формирование Спецификации Мероприятия производится Исполнителем на основании задания Заказчика, которое включает описание полного спектра Услуг, требуемых Заказчику от Исполнителя.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Перечень и стоимость услуг, оказываемых Исполнителем, могут быть изменены по соглашению Сторон и оформляются Дополнительным Соглашением к настоящему Договору.</w:t>
      </w:r>
    </w:p>
    <w:bookmarkEnd w:id="98"/>
    <w:bookmarkEnd w:id="99"/>
    <w:bookmarkEnd w:id="100"/>
    <w:bookmarkEnd w:id="101"/>
    <w:bookmarkEnd w:id="102"/>
    <w:p w:rsidR="005C7762" w:rsidRDefault="00A846CC" w:rsidP="00EE1134">
      <w:pPr>
        <w:numPr>
          <w:ilvl w:val="1"/>
          <w:numId w:val="20"/>
        </w:numPr>
        <w:tabs>
          <w:tab w:val="num" w:pos="-142"/>
          <w:tab w:val="num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Время проведения Мероприятия – с «</w:t>
      </w:r>
      <w:r w:rsidR="005C7762">
        <w:rPr>
          <w:sz w:val="24"/>
          <w:szCs w:val="24"/>
        </w:rPr>
        <w:t>27</w:t>
      </w:r>
      <w:r w:rsidRPr="00A846CC">
        <w:rPr>
          <w:sz w:val="24"/>
          <w:szCs w:val="24"/>
        </w:rPr>
        <w:t>» июля 2015 г. по «</w:t>
      </w:r>
      <w:r w:rsidR="005C7762">
        <w:rPr>
          <w:sz w:val="24"/>
          <w:szCs w:val="24"/>
        </w:rPr>
        <w:t>28</w:t>
      </w:r>
      <w:r w:rsidRPr="00A846CC">
        <w:rPr>
          <w:sz w:val="24"/>
          <w:szCs w:val="24"/>
        </w:rPr>
        <w:t>» июля 2015г.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num" w:pos="-142"/>
          <w:tab w:val="num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Место проведения Мероприятия: </w:t>
      </w:r>
      <w:r w:rsidR="005C7762" w:rsidRPr="005C7762">
        <w:rPr>
          <w:bCs/>
          <w:sz w:val="24"/>
          <w:szCs w:val="24"/>
        </w:rPr>
        <w:t>_______________</w:t>
      </w:r>
      <w:r w:rsidR="005C7762">
        <w:rPr>
          <w:bCs/>
          <w:sz w:val="24"/>
          <w:szCs w:val="24"/>
        </w:rPr>
        <w:t>______________________________.</w:t>
      </w:r>
    </w:p>
    <w:p w:rsidR="00A846CC" w:rsidRPr="00A846CC" w:rsidRDefault="00A846CC" w:rsidP="00EE1134">
      <w:pPr>
        <w:numPr>
          <w:ilvl w:val="0"/>
          <w:numId w:val="20"/>
        </w:numPr>
        <w:tabs>
          <w:tab w:val="num" w:pos="-142"/>
          <w:tab w:val="num" w:pos="0"/>
          <w:tab w:val="num" w:pos="709"/>
          <w:tab w:val="left" w:pos="1134"/>
        </w:tabs>
        <w:spacing w:before="120" w:after="120"/>
        <w:ind w:left="0" w:hanging="567"/>
        <w:jc w:val="center"/>
        <w:rPr>
          <w:b/>
          <w:sz w:val="24"/>
          <w:szCs w:val="24"/>
        </w:rPr>
      </w:pPr>
      <w:r w:rsidRPr="00A846CC">
        <w:rPr>
          <w:b/>
          <w:sz w:val="24"/>
          <w:szCs w:val="24"/>
        </w:rPr>
        <w:t>ПРАВА И ОБЯЗАННОСТИ СТОРОН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Исполнитель обязуется:</w:t>
      </w:r>
    </w:p>
    <w:p w:rsidR="00A846CC" w:rsidRPr="00A846CC" w:rsidRDefault="00A846CC" w:rsidP="00A846CC">
      <w:pPr>
        <w:tabs>
          <w:tab w:val="num" w:pos="0"/>
          <w:tab w:val="num" w:pos="1260"/>
          <w:tab w:val="left" w:pos="1418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2.1.1. Своевременно и с надлежащим качеством оказывать Заказчику услуги, определенные настоящим Договором. Для достижения наилучшего результата Исполнитель обязан:</w:t>
      </w:r>
    </w:p>
    <w:p w:rsidR="00A846CC" w:rsidRPr="00A846CC" w:rsidRDefault="00A846CC" w:rsidP="00A846C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- назначить Сотрудников, ответственных за организацию Мероприятия и сообщить их контакты Заказчику;</w:t>
      </w:r>
    </w:p>
    <w:p w:rsidR="00A846CC" w:rsidRPr="00A846CC" w:rsidRDefault="00A846CC" w:rsidP="00A846C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- оказывать Заказчику содействие по всем вопросам, связанным с предметом настоящего Договора;</w:t>
      </w:r>
    </w:p>
    <w:p w:rsidR="00A846CC" w:rsidRPr="00A846CC" w:rsidRDefault="00A846CC" w:rsidP="00A846CC">
      <w:pPr>
        <w:tabs>
          <w:tab w:val="num" w:pos="0"/>
          <w:tab w:val="num" w:pos="1134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2.1.2. Исполнитель обязуется обеспечивать сохранность документов, получаемых от Заказчика, не разглашать их содержание без согласия Заказчика, за исключением случаев, предусмотренных законодательством Российской Федерации. Исполнитель не несет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Федерации;</w:t>
      </w:r>
    </w:p>
    <w:p w:rsidR="00A846CC" w:rsidRPr="00A846CC" w:rsidRDefault="00A846CC" w:rsidP="00EE1134">
      <w:pPr>
        <w:numPr>
          <w:ilvl w:val="1"/>
          <w:numId w:val="20"/>
        </w:numPr>
        <w:tabs>
          <w:tab w:val="num" w:pos="0"/>
          <w:tab w:val="num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Исполнитель вправе:</w:t>
      </w:r>
    </w:p>
    <w:p w:rsidR="00A846CC" w:rsidRPr="00A846CC" w:rsidRDefault="00A846CC" w:rsidP="00A846CC">
      <w:pPr>
        <w:tabs>
          <w:tab w:val="num" w:pos="0"/>
          <w:tab w:val="num" w:pos="1134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2.2.1. Исполнитель вправе запрашивать у Заказчика дополнительную устную и письменную информацию, необходимую для надлежащего оказания услуг по настоящему Договору</w:t>
      </w:r>
      <w:r w:rsidRPr="00A846CC">
        <w:rPr>
          <w:rFonts w:eastAsia="Batang"/>
          <w:sz w:val="24"/>
          <w:szCs w:val="24"/>
        </w:rPr>
        <w:t xml:space="preserve">. </w:t>
      </w:r>
    </w:p>
    <w:p w:rsidR="00A846CC" w:rsidRPr="00A846CC" w:rsidRDefault="00A846CC" w:rsidP="00A846C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2.2.2. Получать у должностных лиц Заказчика разъяснения в устной и письменной форме по вопросам, возникшим в ходе оказания услуг.</w:t>
      </w:r>
    </w:p>
    <w:p w:rsidR="00A846CC" w:rsidRPr="00A846CC" w:rsidRDefault="00A846CC" w:rsidP="00A846CC">
      <w:pPr>
        <w:tabs>
          <w:tab w:val="num" w:pos="0"/>
          <w:tab w:val="num" w:pos="1134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2.2.3. Полностью или частично возложить исполнение своих обязательств по Договору на третьих лиц, в соответствии с действующим законодательством Российской Федерации, при этом за действия или бездействия третьих лиц, Исполнитель несет ответственность, как за свои собственные.</w:t>
      </w:r>
    </w:p>
    <w:p w:rsidR="00A846CC" w:rsidRPr="00A846CC" w:rsidRDefault="00A846CC" w:rsidP="00A846CC">
      <w:pPr>
        <w:tabs>
          <w:tab w:val="num" w:pos="0"/>
          <w:tab w:val="num" w:pos="1134"/>
        </w:tabs>
        <w:ind w:firstLine="709"/>
        <w:jc w:val="both"/>
        <w:rPr>
          <w:sz w:val="24"/>
          <w:szCs w:val="24"/>
        </w:rPr>
      </w:pPr>
    </w:p>
    <w:p w:rsidR="00A846CC" w:rsidRPr="00A846CC" w:rsidRDefault="00A846CC" w:rsidP="00A846CC">
      <w:pPr>
        <w:tabs>
          <w:tab w:val="num" w:pos="0"/>
          <w:tab w:val="left" w:pos="54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lastRenderedPageBreak/>
        <w:t>2.3. Заказчик обязуется:</w:t>
      </w:r>
    </w:p>
    <w:p w:rsidR="00A846CC" w:rsidRPr="00A846CC" w:rsidRDefault="00A846CC" w:rsidP="00A846CC">
      <w:pPr>
        <w:tabs>
          <w:tab w:val="num" w:pos="0"/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color w:val="000000"/>
          <w:sz w:val="24"/>
          <w:szCs w:val="24"/>
        </w:rPr>
        <w:t xml:space="preserve">2.3.1. </w:t>
      </w:r>
      <w:r w:rsidRPr="00A846CC">
        <w:rPr>
          <w:sz w:val="24"/>
          <w:szCs w:val="24"/>
        </w:rPr>
        <w:t>Заказчик обязуется предоставлять Исполнителю информацию и документацию, необходимую для оказания услуг.</w:t>
      </w:r>
    </w:p>
    <w:p w:rsidR="00A846CC" w:rsidRPr="00A846CC" w:rsidRDefault="00A846CC" w:rsidP="00A846CC">
      <w:pPr>
        <w:tabs>
          <w:tab w:val="num" w:pos="0"/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2.3.2. Своевременно оплачивать услуги Исполнителя в соответствии с Договором. В случае возникновения у Заказчика претензий по процессу проведения Мероприятия не позднее 2 (Двух) дней с момента проведения Мероприятия представить Исполнителю Рекламацию с отражением претензий. В случае если Заказчик в указанный срок не заявил соответствующие возражения, результаты услуг, оказанные Исполнителем, считаются принятыми без возражений.</w:t>
      </w:r>
    </w:p>
    <w:p w:rsidR="00A846CC" w:rsidRPr="00A846CC" w:rsidRDefault="00A846CC" w:rsidP="00A846CC">
      <w:pPr>
        <w:tabs>
          <w:tab w:val="num" w:pos="0"/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2.4. Заказчик вправе:</w:t>
      </w:r>
    </w:p>
    <w:p w:rsidR="00A846CC" w:rsidRPr="00A846CC" w:rsidRDefault="00A846CC" w:rsidP="00A846CC">
      <w:pPr>
        <w:tabs>
          <w:tab w:val="num" w:pos="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A846CC">
        <w:rPr>
          <w:sz w:val="24"/>
          <w:szCs w:val="24"/>
        </w:rPr>
        <w:t xml:space="preserve">2.4.1.Проверять ход оказания услуг, в том числе требовать от Исполнителя устных и письменных пояснений по вопросам, возникающим в процессе исполнения настоящего Договора. </w:t>
      </w:r>
    </w:p>
    <w:p w:rsidR="00A846CC" w:rsidRPr="00A846CC" w:rsidRDefault="00A846CC" w:rsidP="00EE1134">
      <w:pPr>
        <w:numPr>
          <w:ilvl w:val="0"/>
          <w:numId w:val="19"/>
        </w:numPr>
        <w:tabs>
          <w:tab w:val="left" w:pos="0"/>
        </w:tabs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ЦЕНА ДОГОВОРА И ПОРЯДОК РАСЧЕТОВ</w:t>
      </w:r>
    </w:p>
    <w:p w:rsidR="00A846CC" w:rsidRPr="00A846CC" w:rsidRDefault="00A846CC" w:rsidP="00A846C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3.1. Стоимость и порядок расчетов </w:t>
      </w:r>
      <w:r w:rsidR="005C7762" w:rsidRPr="00A846CC">
        <w:rPr>
          <w:sz w:val="24"/>
          <w:szCs w:val="24"/>
        </w:rPr>
        <w:t>по-настоящему</w:t>
      </w:r>
      <w:r w:rsidRPr="00A846CC">
        <w:rPr>
          <w:sz w:val="24"/>
          <w:szCs w:val="24"/>
        </w:rPr>
        <w:t xml:space="preserve"> Договора указаны в Приложении № 1 (Спецификация) к настоящему Договору. </w:t>
      </w:r>
    </w:p>
    <w:p w:rsidR="00A846CC" w:rsidRPr="00A846CC" w:rsidRDefault="00A846CC" w:rsidP="00A846C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846CC">
        <w:rPr>
          <w:color w:val="000000"/>
          <w:sz w:val="24"/>
          <w:szCs w:val="24"/>
        </w:rPr>
        <w:t xml:space="preserve">3.2. Денежные обязательства Заказчика по Договору подлежат оплате в российских рублях и оплачиваются в безналичном порядке на расчетный счет Исполнителя. </w:t>
      </w:r>
    </w:p>
    <w:p w:rsidR="00A846CC" w:rsidRPr="00A846CC" w:rsidRDefault="00A846CC" w:rsidP="00A846CC">
      <w:pPr>
        <w:tabs>
          <w:tab w:val="num" w:pos="1260"/>
        </w:tabs>
        <w:ind w:firstLine="709"/>
        <w:jc w:val="both"/>
        <w:rPr>
          <w:color w:val="000000"/>
          <w:sz w:val="24"/>
          <w:szCs w:val="24"/>
        </w:rPr>
      </w:pPr>
      <w:r w:rsidRPr="00A846CC">
        <w:rPr>
          <w:color w:val="000000"/>
          <w:sz w:val="24"/>
          <w:szCs w:val="24"/>
        </w:rPr>
        <w:t>3.3. В течение 10 (Десяти) рабочих дней после проведения Мероприятия Исполнитель обязан передать Заказчику Акт приемки-передачи оказанных услуг и счет-фактуру. Заказчик обязан принять результат выполненных Исполнителем работ по Акту сдачи-приемки работ или предоставить мотивированный отказ в его подписании. В случае если в течение 3 (Трех) рабочих дней с момента получения акта, Заказчиком не будет возвращен подписанный акт или предоставлен мотивированный отказ Исполнителю, акт считается подписанным, услуги принятыми. В случае направления мотивированного отказа Исполнителю, Стороны согласовывают сумму возврата в соответствии с объемом услуг, оказанных надлежащим образом.</w:t>
      </w:r>
    </w:p>
    <w:p w:rsidR="00A846CC" w:rsidRPr="00A846CC" w:rsidRDefault="00A846CC" w:rsidP="00A846CC">
      <w:pPr>
        <w:tabs>
          <w:tab w:val="num" w:pos="1260"/>
        </w:tabs>
        <w:ind w:firstLine="709"/>
        <w:jc w:val="both"/>
        <w:rPr>
          <w:color w:val="000000"/>
          <w:sz w:val="24"/>
          <w:szCs w:val="24"/>
        </w:rPr>
      </w:pPr>
      <w:r w:rsidRPr="00A846CC">
        <w:rPr>
          <w:color w:val="000000"/>
          <w:sz w:val="24"/>
          <w:szCs w:val="24"/>
        </w:rPr>
        <w:t>3.4. В случае если в процессе проведения Мероприятия, Исполнитель оказал, а Заказчик получил дополнительные услуги, не указанные в настоящем Договоре, Заказчик полностью оплачивает данные услуги не позднее 3-х дней после предоставления Исполнителем Акта с указанием соответствующих услуг и их стоимости. Дополнительные услуги в процессе мероприятия оказываются Исполнителем только по согласованию с ответственным лицом Заказчика.</w:t>
      </w:r>
    </w:p>
    <w:p w:rsidR="00A846CC" w:rsidRPr="00A846CC" w:rsidRDefault="00A846CC" w:rsidP="00EE1134">
      <w:pPr>
        <w:numPr>
          <w:ilvl w:val="0"/>
          <w:numId w:val="19"/>
        </w:numPr>
        <w:tabs>
          <w:tab w:val="left" w:pos="360"/>
          <w:tab w:val="left" w:pos="900"/>
        </w:tabs>
        <w:spacing w:before="120" w:after="120"/>
        <w:ind w:left="0" w:firstLine="0"/>
        <w:jc w:val="center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ОТВЕТСТВЕННОСТЬ СТОРОН</w:t>
      </w:r>
    </w:p>
    <w:p w:rsidR="00A846CC" w:rsidRPr="00A846CC" w:rsidRDefault="00A846CC" w:rsidP="00A846CC">
      <w:pPr>
        <w:tabs>
          <w:tab w:val="left" w:pos="900"/>
          <w:tab w:val="num" w:pos="1260"/>
          <w:tab w:val="num" w:pos="1440"/>
        </w:tabs>
        <w:ind w:firstLine="709"/>
        <w:jc w:val="both"/>
        <w:rPr>
          <w:bCs/>
          <w:sz w:val="24"/>
          <w:szCs w:val="24"/>
        </w:rPr>
      </w:pPr>
      <w:r w:rsidRPr="00A846CC">
        <w:rPr>
          <w:bCs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846CC" w:rsidRPr="00A846CC" w:rsidRDefault="00A846CC" w:rsidP="00A846CC">
      <w:pPr>
        <w:tabs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4.2. В случае уклонения или просрочки оплаты услуг Исполнителя, предусмотренной настоящим Договором и/или Приложениями к нему, Исполнитель вправе приостановить оказание услуг по настоящему Договору до момента внесения оплаты Заказчиком, либо расторгнуть Договор в одностороннем порядке.</w:t>
      </w:r>
    </w:p>
    <w:p w:rsidR="00A846CC" w:rsidRPr="00A846CC" w:rsidRDefault="00A846CC" w:rsidP="00A846CC">
      <w:pPr>
        <w:tabs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4.3. Исполнитель несет ответственность перед Заказчиком за отмену Мероприятия, только при условии, если его вина будет доказана. В случае нарушения, по вине Исполнителя настоящего Договора, повлекшего за собой отмену Мероприятия, Исполнитель незамедлительно возвращает Заказчику, полученные, в соответствии с настоящим Договором и/или Приложениями к нему средства, а также компенсирует понесенные Заказчиком убытки на основании выставленной Заказчиком претензии и документов, подтверждающих размер убытков. </w:t>
      </w:r>
    </w:p>
    <w:p w:rsidR="00A846CC" w:rsidRPr="00A846CC" w:rsidRDefault="00A846CC" w:rsidP="00EE1134">
      <w:pPr>
        <w:numPr>
          <w:ilvl w:val="0"/>
          <w:numId w:val="19"/>
        </w:numPr>
        <w:tabs>
          <w:tab w:val="left" w:pos="0"/>
          <w:tab w:val="left" w:pos="851"/>
        </w:tabs>
        <w:spacing w:before="120" w:after="120"/>
        <w:ind w:left="0" w:firstLine="284"/>
        <w:jc w:val="center"/>
        <w:rPr>
          <w:b/>
          <w:sz w:val="24"/>
          <w:szCs w:val="24"/>
        </w:rPr>
      </w:pPr>
      <w:r w:rsidRPr="00A846CC">
        <w:rPr>
          <w:b/>
          <w:sz w:val="24"/>
          <w:szCs w:val="24"/>
        </w:rPr>
        <w:t>КОНФИДЕНЦИАЛЬНОСТЬ</w:t>
      </w:r>
    </w:p>
    <w:p w:rsidR="00A846CC" w:rsidRPr="00A846CC" w:rsidRDefault="00A846CC" w:rsidP="00EE1134">
      <w:pPr>
        <w:numPr>
          <w:ilvl w:val="1"/>
          <w:numId w:val="19"/>
        </w:numPr>
        <w:tabs>
          <w:tab w:val="num" w:pos="0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Информация, приведенная в данном Договоре, является коммерческой тайной Сторон. </w:t>
      </w:r>
      <w:r w:rsidR="005C7762" w:rsidRPr="00A846CC">
        <w:rPr>
          <w:sz w:val="24"/>
          <w:szCs w:val="24"/>
        </w:rPr>
        <w:t>Стороны не</w:t>
      </w:r>
      <w:r w:rsidRPr="00A846CC">
        <w:rPr>
          <w:sz w:val="24"/>
          <w:szCs w:val="24"/>
        </w:rPr>
        <w:t xml:space="preserve"> вправе сообщать информацию, приведенную в данном Договоре и возможных дополнительных соглашениях к настоящему Договору, третьим лицам без согласия другой Стороны, за исключением случаев, определенных законодательством РФ.</w:t>
      </w:r>
    </w:p>
    <w:p w:rsidR="00A846CC" w:rsidRPr="00A846CC" w:rsidRDefault="00A846CC" w:rsidP="00EE1134">
      <w:pPr>
        <w:numPr>
          <w:ilvl w:val="1"/>
          <w:numId w:val="19"/>
        </w:numPr>
        <w:tabs>
          <w:tab w:val="num" w:pos="0"/>
          <w:tab w:val="num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Содержание передаваемых Исполнителю документов от Заказчика и наоборот является коммерческой тайной Сторон.</w:t>
      </w:r>
    </w:p>
    <w:p w:rsidR="00A846CC" w:rsidRPr="00A846CC" w:rsidRDefault="00A846CC" w:rsidP="00EE1134">
      <w:pPr>
        <w:numPr>
          <w:ilvl w:val="0"/>
          <w:numId w:val="19"/>
        </w:numPr>
        <w:tabs>
          <w:tab w:val="left" w:pos="900"/>
        </w:tabs>
        <w:spacing w:before="120" w:after="120"/>
        <w:ind w:left="0" w:firstLine="284"/>
        <w:jc w:val="center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lastRenderedPageBreak/>
        <w:t>ФОРС-МАЖОР</w:t>
      </w:r>
    </w:p>
    <w:p w:rsidR="00A846CC" w:rsidRPr="00A846CC" w:rsidRDefault="00A846CC" w:rsidP="00EE1134">
      <w:pPr>
        <w:numPr>
          <w:ilvl w:val="1"/>
          <w:numId w:val="21"/>
        </w:numPr>
        <w:tabs>
          <w:tab w:val="clear" w:pos="360"/>
          <w:tab w:val="num" w:pos="0"/>
          <w:tab w:val="left" w:pos="709"/>
        </w:tabs>
        <w:ind w:firstLine="426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A846CC" w:rsidRPr="00A846CC" w:rsidRDefault="00A846CC" w:rsidP="00EE1134">
      <w:pPr>
        <w:numPr>
          <w:ilvl w:val="1"/>
          <w:numId w:val="21"/>
        </w:numPr>
        <w:tabs>
          <w:tab w:val="num" w:pos="0"/>
          <w:tab w:val="left" w:pos="709"/>
        </w:tabs>
        <w:ind w:firstLine="426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6.2. Сторона, для которой исполнение обязательств, предусмотренных настоящим Договором, становится невозможным в силу действия обстоятельств непреодолимой силы или их последствий, обязана незамедлительно, но в любом случае не позднее чем через 7 (Семь) дней после окончания указанных обстоятельств, проинформировать другую Сторону в письменной форме соответственно о начале и об окончании действия обстоятельств непреодолимой силы и степени их влияния на исполнение обязательств Стороны по Договору; при этом факт возникновения или окончания действия обстоятельств непреодолимой силы должен быть подтвержден Торгово-промышленной палатой Российской Федерации.  Несвоевременное сообщение об обстоятельствах непреодолимой силы лишает соответствующую Сторону права в дальнейшем на них ссылаться.</w:t>
      </w:r>
    </w:p>
    <w:p w:rsidR="00A846CC" w:rsidRPr="00A846CC" w:rsidRDefault="00A846CC" w:rsidP="00EE1134">
      <w:pPr>
        <w:numPr>
          <w:ilvl w:val="1"/>
          <w:numId w:val="21"/>
        </w:numPr>
        <w:tabs>
          <w:tab w:val="num" w:pos="0"/>
          <w:tab w:val="left" w:pos="709"/>
        </w:tabs>
        <w:ind w:firstLine="426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6.3. Каждая Сторона в любое время в ходе исполнения Договора обязана использовать любую возможность для минимизации любой задержки, вызванной наступлением обстоятельств непреодолимой силы.</w:t>
      </w:r>
    </w:p>
    <w:p w:rsidR="00A846CC" w:rsidRPr="00A846CC" w:rsidRDefault="00A846CC" w:rsidP="00EE1134">
      <w:pPr>
        <w:numPr>
          <w:ilvl w:val="1"/>
          <w:numId w:val="21"/>
        </w:numPr>
        <w:tabs>
          <w:tab w:val="num" w:pos="0"/>
          <w:tab w:val="left" w:pos="709"/>
        </w:tabs>
        <w:ind w:firstLine="426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6.4. Стороны приложат все усилия для скорейшего выполнения своих обязательств, предусмотренных настоящим Договором, по окончании действия обстоятельств непреодолимой силы.</w:t>
      </w:r>
    </w:p>
    <w:p w:rsidR="00A846CC" w:rsidRPr="00A846CC" w:rsidRDefault="00A846CC" w:rsidP="00EE1134">
      <w:pPr>
        <w:numPr>
          <w:ilvl w:val="1"/>
          <w:numId w:val="21"/>
        </w:numPr>
        <w:tabs>
          <w:tab w:val="num" w:pos="0"/>
          <w:tab w:val="left" w:pos="709"/>
        </w:tabs>
        <w:spacing w:before="120" w:after="120"/>
        <w:ind w:firstLine="426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6.5. В случае, если Договор будет расторгнут из-за наступления форс-мажорных обстоятельств, Заказчик оплатит Исполнителю стоимость фактически оказанных услуг до даты расторжения по ставкам и ценам, указанным в Договоре и/или Приложениями к настоящему Договору.</w:t>
      </w:r>
    </w:p>
    <w:p w:rsidR="00A846CC" w:rsidRPr="00A846CC" w:rsidRDefault="00A846CC" w:rsidP="00A846CC">
      <w:pPr>
        <w:tabs>
          <w:tab w:val="num" w:pos="0"/>
          <w:tab w:val="left" w:pos="900"/>
        </w:tabs>
        <w:spacing w:before="120" w:after="120"/>
        <w:jc w:val="center"/>
        <w:rPr>
          <w:b/>
          <w:sz w:val="24"/>
          <w:szCs w:val="24"/>
        </w:rPr>
      </w:pPr>
      <w:r w:rsidRPr="00A846CC">
        <w:rPr>
          <w:b/>
          <w:sz w:val="24"/>
          <w:szCs w:val="24"/>
        </w:rPr>
        <w:t>7. ПОРЯДОК РАЗРЕШЕНИЯ СПОРОВ</w:t>
      </w:r>
    </w:p>
    <w:p w:rsidR="00A846CC" w:rsidRPr="00A846CC" w:rsidRDefault="00A846CC" w:rsidP="00A846C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7.1. Все споры, возникшие в связи с исполнением настоящего Договора, разрешаются Сторонами путем переговоров.</w:t>
      </w:r>
    </w:p>
    <w:p w:rsidR="00A846CC" w:rsidRPr="00A846CC" w:rsidRDefault="00A846CC" w:rsidP="00A846C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7.2. В случае недостижения Сторонами взаимоприемлемого решения путем переговоров, споры разрешаются Сторонами в Арбитражном суде г. Москвы с обязательным соблюдением </w:t>
      </w:r>
      <w:r w:rsidR="005C7762" w:rsidRPr="00A846CC">
        <w:rPr>
          <w:sz w:val="24"/>
          <w:szCs w:val="24"/>
        </w:rPr>
        <w:t>досудебного претензионного</w:t>
      </w:r>
      <w:r w:rsidRPr="00A846CC">
        <w:rPr>
          <w:sz w:val="24"/>
          <w:szCs w:val="24"/>
        </w:rPr>
        <w:t xml:space="preserve"> порядка решения споров.</w:t>
      </w:r>
    </w:p>
    <w:p w:rsidR="00A846CC" w:rsidRPr="00A846CC" w:rsidRDefault="00A846CC" w:rsidP="00A846C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7.3. Срок ответа на претензию составляет 10 (Десять) дней с даты ее получения.</w:t>
      </w:r>
    </w:p>
    <w:p w:rsidR="00A846CC" w:rsidRPr="00A846CC" w:rsidRDefault="00A846CC" w:rsidP="00A846C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846CC" w:rsidRPr="00A846CC" w:rsidRDefault="00A846CC" w:rsidP="00A846CC">
      <w:pPr>
        <w:widowControl w:val="0"/>
        <w:suppressAutoHyphens/>
        <w:autoSpaceDE w:val="0"/>
        <w:spacing w:before="120" w:after="120"/>
        <w:jc w:val="center"/>
        <w:rPr>
          <w:b/>
          <w:bCs/>
          <w:sz w:val="24"/>
          <w:szCs w:val="24"/>
          <w:lang w:eastAsia="ar-SA"/>
        </w:rPr>
      </w:pPr>
      <w:r w:rsidRPr="00A846CC">
        <w:rPr>
          <w:b/>
          <w:bCs/>
          <w:sz w:val="24"/>
          <w:szCs w:val="24"/>
          <w:lang w:eastAsia="ar-SA"/>
        </w:rPr>
        <w:t>8. ГАРАНТИИ И ЗАВЕРЕНИЯ СТОРОН</w:t>
      </w:r>
    </w:p>
    <w:p w:rsidR="00A846CC" w:rsidRPr="00A846CC" w:rsidRDefault="00A846CC" w:rsidP="00A846CC">
      <w:pPr>
        <w:tabs>
          <w:tab w:val="left" w:pos="0"/>
          <w:tab w:val="left" w:pos="18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A846CC">
        <w:rPr>
          <w:sz w:val="24"/>
          <w:szCs w:val="24"/>
        </w:rPr>
        <w:t xml:space="preserve">8.1. </w:t>
      </w:r>
      <w:r w:rsidRPr="00A846CC">
        <w:rPr>
          <w:color w:val="000000"/>
          <w:sz w:val="24"/>
          <w:szCs w:val="24"/>
        </w:rPr>
        <w:t>Исполнитель гарантирует и заверяет Заказчика, что: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(</w:t>
      </w:r>
      <w:r w:rsidRPr="00A846CC">
        <w:rPr>
          <w:color w:val="000000"/>
          <w:sz w:val="24"/>
          <w:szCs w:val="24"/>
          <w:lang w:eastAsia="ar-SA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418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 xml:space="preserve">(2) не осуществляет </w:t>
      </w:r>
      <w:r w:rsidR="005C7762" w:rsidRPr="00A846CC">
        <w:rPr>
          <w:color w:val="000000"/>
          <w:sz w:val="24"/>
          <w:szCs w:val="24"/>
          <w:lang w:eastAsia="ar-SA"/>
        </w:rPr>
        <w:t>действий,</w:t>
      </w:r>
      <w:r w:rsidRPr="00A846CC">
        <w:rPr>
          <w:color w:val="000000"/>
          <w:sz w:val="24"/>
          <w:szCs w:val="24"/>
          <w:lang w:eastAsia="ar-SA"/>
        </w:rPr>
        <w:t xml:space="preserve"> направленных на собственную ликвидацию, и в настоящий момент не существует риска банкротства Исполнителя; 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 xml:space="preserve"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</w:t>
      </w:r>
      <w:r w:rsidRPr="00A846CC">
        <w:rPr>
          <w:color w:val="000000"/>
          <w:sz w:val="24"/>
          <w:szCs w:val="24"/>
          <w:lang w:eastAsia="ar-SA"/>
        </w:rPr>
        <w:lastRenderedPageBreak/>
        <w:t>настоящий Договор;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 xml:space="preserve"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</w:t>
      </w:r>
      <w:r w:rsidR="005C7762" w:rsidRPr="00A846CC">
        <w:rPr>
          <w:color w:val="000000"/>
          <w:sz w:val="24"/>
          <w:szCs w:val="24"/>
          <w:lang w:eastAsia="ar-SA"/>
        </w:rPr>
        <w:t>подписания полномочия</w:t>
      </w:r>
      <w:r w:rsidRPr="00A846CC">
        <w:rPr>
          <w:color w:val="000000"/>
          <w:sz w:val="24"/>
          <w:szCs w:val="24"/>
          <w:lang w:eastAsia="ar-SA"/>
        </w:rPr>
        <w:t xml:space="preserve"> и занимает должность, указанную в преамбуле настоящего Договора.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(6)  имеет все необходимые ресурсы, персонал и опыт работы для оказания услуг по настоящему Договору.</w:t>
      </w:r>
    </w:p>
    <w:p w:rsidR="00A846CC" w:rsidRPr="00A846CC" w:rsidRDefault="00A846CC" w:rsidP="00EE1134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autoSpaceDE w:val="0"/>
        <w:jc w:val="both"/>
        <w:rPr>
          <w:vanish/>
          <w:color w:val="000000"/>
          <w:sz w:val="24"/>
          <w:szCs w:val="24"/>
        </w:rPr>
      </w:pPr>
    </w:p>
    <w:p w:rsidR="00A846CC" w:rsidRPr="00A846CC" w:rsidRDefault="00A846CC" w:rsidP="00EE1134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autoSpaceDE w:val="0"/>
        <w:jc w:val="both"/>
        <w:rPr>
          <w:vanish/>
          <w:color w:val="000000"/>
          <w:sz w:val="24"/>
          <w:szCs w:val="24"/>
        </w:rPr>
      </w:pPr>
    </w:p>
    <w:p w:rsidR="00A846CC" w:rsidRPr="00A846CC" w:rsidRDefault="00A846CC" w:rsidP="00EE1134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autoSpaceDE w:val="0"/>
        <w:jc w:val="both"/>
        <w:rPr>
          <w:vanish/>
          <w:color w:val="000000"/>
          <w:sz w:val="24"/>
          <w:szCs w:val="24"/>
        </w:rPr>
      </w:pPr>
    </w:p>
    <w:p w:rsidR="00A846CC" w:rsidRPr="00A846CC" w:rsidRDefault="00A846CC" w:rsidP="00EE1134">
      <w:pPr>
        <w:widowControl w:val="0"/>
        <w:numPr>
          <w:ilvl w:val="1"/>
          <w:numId w:val="23"/>
        </w:numPr>
        <w:shd w:val="clear" w:color="auto" w:fill="FFFFFF"/>
        <w:tabs>
          <w:tab w:val="left" w:pos="0"/>
        </w:tabs>
        <w:suppressAutoHyphens/>
        <w:autoSpaceDE w:val="0"/>
        <w:ind w:left="1069"/>
        <w:jc w:val="both"/>
        <w:rPr>
          <w:color w:val="000000"/>
          <w:sz w:val="24"/>
          <w:szCs w:val="24"/>
        </w:rPr>
      </w:pPr>
      <w:r w:rsidRPr="00A846CC">
        <w:rPr>
          <w:color w:val="000000"/>
          <w:sz w:val="24"/>
          <w:szCs w:val="24"/>
        </w:rPr>
        <w:t>Заказчик гарантирует и заверяет Исполнителя, что: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(1) 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 xml:space="preserve">(2)  не осуществляет </w:t>
      </w:r>
      <w:r w:rsidR="005C7762" w:rsidRPr="00A846CC">
        <w:rPr>
          <w:color w:val="000000"/>
          <w:sz w:val="24"/>
          <w:szCs w:val="24"/>
          <w:lang w:eastAsia="ar-SA"/>
        </w:rPr>
        <w:t>действий,</w:t>
      </w:r>
      <w:r w:rsidRPr="00A846CC">
        <w:rPr>
          <w:color w:val="000000"/>
          <w:sz w:val="24"/>
          <w:szCs w:val="24"/>
          <w:lang w:eastAsia="ar-SA"/>
        </w:rPr>
        <w:t xml:space="preserve"> направленных на собственную ликвидацию, и в настоящий момент не существует риска банкротства Заказчика; 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8.3. Помимо вышеуказанных гарантий и заверений, руководствуясь                                  ст. 421 Гражданского кодекса Российской Федерации, Стороны заверяют и гарантируют друг другу, что: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(3)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(включая, но не ограничиваясь: акты сдачи-приемки оказанных услуг и т.д.).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  <w:tab w:val="left" w:pos="1418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 xml:space="preserve">8.4.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</w:t>
      </w:r>
      <w:r w:rsidR="005C7762" w:rsidRPr="00A846CC">
        <w:rPr>
          <w:color w:val="000000"/>
          <w:sz w:val="24"/>
          <w:szCs w:val="24"/>
          <w:lang w:eastAsia="ar-SA"/>
        </w:rPr>
        <w:t>подтверждающие гарантии,</w:t>
      </w:r>
      <w:r w:rsidRPr="00A846CC">
        <w:rPr>
          <w:color w:val="000000"/>
          <w:sz w:val="24"/>
          <w:szCs w:val="24"/>
          <w:lang w:eastAsia="ar-SA"/>
        </w:rPr>
        <w:t xml:space="preserve">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A846CC" w:rsidRPr="00A846CC" w:rsidRDefault="00A846CC" w:rsidP="00A846C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8.5.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A846CC">
        <w:rPr>
          <w:color w:val="000000"/>
          <w:sz w:val="24"/>
          <w:szCs w:val="24"/>
          <w:lang w:eastAsia="ar-SA"/>
        </w:rPr>
        <w:t>8.6. 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A846CC" w:rsidRPr="00A846CC" w:rsidRDefault="00A846CC" w:rsidP="00EE1134">
      <w:pPr>
        <w:widowControl w:val="0"/>
        <w:numPr>
          <w:ilvl w:val="0"/>
          <w:numId w:val="23"/>
        </w:numPr>
        <w:suppressAutoHyphens/>
        <w:autoSpaceDE w:val="0"/>
        <w:spacing w:before="120" w:after="120"/>
        <w:jc w:val="center"/>
        <w:rPr>
          <w:b/>
          <w:sz w:val="24"/>
          <w:szCs w:val="24"/>
        </w:rPr>
      </w:pPr>
      <w:r w:rsidRPr="00A846CC">
        <w:rPr>
          <w:b/>
          <w:sz w:val="24"/>
          <w:szCs w:val="24"/>
        </w:rPr>
        <w:t>АНТИКОРРУПЦИОННЫЕ УСЛОВИЯ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 xml:space="preserve">9.1. При исполнении своих обязательств по настоящему Договору, Стороны, их </w:t>
      </w:r>
      <w:r w:rsidRPr="00A846CC">
        <w:rPr>
          <w:sz w:val="24"/>
          <w:szCs w:val="24"/>
          <w:lang w:eastAsia="ar-SA"/>
        </w:rPr>
        <w:lastRenderedPageBreak/>
        <w:t>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A846CC">
        <w:rPr>
          <w:sz w:val="24"/>
          <w:szCs w:val="24"/>
          <w:lang w:val="en-US" w:eastAsia="ar-SA"/>
        </w:rPr>
        <w:t> </w:t>
      </w:r>
      <w:r w:rsidRPr="00A846CC">
        <w:rPr>
          <w:sz w:val="24"/>
          <w:szCs w:val="24"/>
          <w:lang w:eastAsia="ar-SA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Под действиями работника, осуществляемыми в пользу стимулирующей его Стороны, понимаются:</w:t>
      </w:r>
    </w:p>
    <w:p w:rsidR="00A846CC" w:rsidRPr="00A846CC" w:rsidRDefault="00A846CC" w:rsidP="00EE1134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A846CC" w:rsidRPr="00A846CC" w:rsidRDefault="00A846CC" w:rsidP="00EE1134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предоставление каких-либо гарантий;</w:t>
      </w:r>
    </w:p>
    <w:p w:rsidR="00A846CC" w:rsidRPr="00A846CC" w:rsidRDefault="00A846CC" w:rsidP="00EE1134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846CC">
        <w:rPr>
          <w:sz w:val="24"/>
          <w:szCs w:val="24"/>
        </w:rPr>
        <w:t>ускорение существующих процедур;</w:t>
      </w:r>
    </w:p>
    <w:p w:rsidR="00A846CC" w:rsidRPr="00A846CC" w:rsidRDefault="00A846CC" w:rsidP="00EE1134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846CC">
        <w:rPr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A846CC">
        <w:rPr>
          <w:b/>
          <w:bCs/>
          <w:sz w:val="24"/>
          <w:szCs w:val="24"/>
          <w:lang w:eastAsia="ar-SA"/>
        </w:rPr>
        <w:t xml:space="preserve"> </w:t>
      </w:r>
      <w:r w:rsidRPr="00A846CC">
        <w:rPr>
          <w:bCs/>
          <w:sz w:val="24"/>
          <w:szCs w:val="24"/>
          <w:lang w:eastAsia="ar-SA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bCs/>
          <w:sz w:val="24"/>
          <w:szCs w:val="24"/>
          <w:lang w:eastAsia="ar-SA"/>
        </w:rPr>
        <w:t xml:space="preserve">9.5. </w:t>
      </w:r>
      <w:r w:rsidRPr="00A846CC">
        <w:rPr>
          <w:sz w:val="24"/>
          <w:szCs w:val="24"/>
          <w:lang w:eastAsia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>9.8.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  <w:lang w:eastAsia="ar-SA"/>
        </w:rPr>
        <w:t xml:space="preserve">9.9. Стороны гарантируют полную конфиденциальность при исполнении </w:t>
      </w:r>
      <w:r w:rsidRPr="00A846CC">
        <w:rPr>
          <w:sz w:val="24"/>
          <w:szCs w:val="24"/>
          <w:lang w:eastAsia="ar-SA"/>
        </w:rPr>
        <w:lastRenderedPageBreak/>
        <w:t>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A846CC" w:rsidRPr="00A846CC" w:rsidRDefault="00A846CC" w:rsidP="00A846CC">
      <w:pPr>
        <w:tabs>
          <w:tab w:val="num" w:pos="0"/>
          <w:tab w:val="left" w:pos="900"/>
        </w:tabs>
        <w:spacing w:before="120" w:after="120"/>
        <w:jc w:val="center"/>
        <w:outlineLvl w:val="0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10. СРОК ДЕЙСТВИЯ ДОГОВОРА И ИНЫЕ УСЛОВИЯ</w:t>
      </w:r>
    </w:p>
    <w:p w:rsidR="00A846CC" w:rsidRPr="00A846CC" w:rsidRDefault="00A846CC" w:rsidP="00A846CC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10.1 Настоящий Договор вступает в силу с момента его подписания обеими Сторонами и действует до момента исполнения Сторонами своих обязательств по настоящему Договору. </w:t>
      </w:r>
    </w:p>
    <w:p w:rsidR="00A846CC" w:rsidRPr="00A846CC" w:rsidRDefault="00A846CC" w:rsidP="00A846CC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10.2. Все изменения и дополнения к настоящему Договору составляются в письменной форме, подписываются обеими Сторонами и являются неотъемлемой частью настоящего Договора.</w:t>
      </w:r>
    </w:p>
    <w:p w:rsidR="00A846CC" w:rsidRPr="00A846CC" w:rsidRDefault="00A846CC" w:rsidP="00A846CC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10.3. Стороны обязуются направлять друг другу уведомления об изменении наименования, статуса, платежных реквизитов, почтового и юридического адресов, номеров телефонов, об изменениях в руководящем составе и иных фактах, имеющих существенное значение для исполнения условий настоящего Договора, в течение 5 (пяти) рабочих дней с момента осуществления соответствующего изменения. </w:t>
      </w:r>
    </w:p>
    <w:p w:rsidR="00A846CC" w:rsidRPr="00A846CC" w:rsidRDefault="00A846CC" w:rsidP="00A846CC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 xml:space="preserve">10.4. Все уведомления, как предусмотренные, так и не предусмотренные Договором, должны быть составлены в письменной форме. </w:t>
      </w:r>
    </w:p>
    <w:p w:rsidR="00A846CC" w:rsidRPr="00A846CC" w:rsidRDefault="00A846CC" w:rsidP="00A846CC">
      <w:pPr>
        <w:tabs>
          <w:tab w:val="left" w:pos="851"/>
          <w:tab w:val="num" w:pos="1134"/>
          <w:tab w:val="num" w:pos="1260"/>
        </w:tabs>
        <w:ind w:firstLine="709"/>
        <w:jc w:val="both"/>
        <w:rPr>
          <w:sz w:val="24"/>
          <w:szCs w:val="24"/>
        </w:rPr>
      </w:pPr>
      <w:r w:rsidRPr="00A846CC">
        <w:rPr>
          <w:color w:val="000000"/>
          <w:sz w:val="24"/>
          <w:szCs w:val="24"/>
        </w:rPr>
        <w:t xml:space="preserve">10.5. </w:t>
      </w:r>
      <w:r w:rsidRPr="00A846CC">
        <w:rPr>
          <w:sz w:val="24"/>
          <w:szCs w:val="24"/>
        </w:rPr>
        <w:t>После подписания Договора все предыдущие предварительные договоры, переговоры и переписка Сторон по вопросам, касающимся предмета Договора, считаются утратившими силу.</w:t>
      </w:r>
    </w:p>
    <w:p w:rsidR="00A846CC" w:rsidRPr="00A846CC" w:rsidRDefault="00A846CC" w:rsidP="00A846CC">
      <w:pPr>
        <w:tabs>
          <w:tab w:val="left" w:pos="426"/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10.6. Во всем остальном, что не предусмотрено настоящим Договором, Стороны руководствуются действующим законодательством РФ.</w:t>
      </w:r>
    </w:p>
    <w:p w:rsidR="00A846CC" w:rsidRPr="00A846CC" w:rsidRDefault="00A846CC" w:rsidP="00A846CC">
      <w:pPr>
        <w:tabs>
          <w:tab w:val="left" w:pos="540"/>
          <w:tab w:val="left" w:pos="900"/>
          <w:tab w:val="left" w:pos="1080"/>
          <w:tab w:val="left" w:pos="1276"/>
        </w:tabs>
        <w:ind w:firstLine="709"/>
        <w:jc w:val="both"/>
        <w:rPr>
          <w:sz w:val="24"/>
          <w:szCs w:val="24"/>
        </w:rPr>
      </w:pPr>
      <w:r w:rsidRPr="00A846CC">
        <w:rPr>
          <w:sz w:val="24"/>
          <w:szCs w:val="24"/>
        </w:rPr>
        <w:t>10.7.  Настоящий Договор составлен в 2 (Двух) экземплярах, имеющих равную юридическую силу, по одному для каждой из Сторон.</w:t>
      </w:r>
    </w:p>
    <w:p w:rsidR="00A846CC" w:rsidRPr="00A846CC" w:rsidRDefault="00A846CC" w:rsidP="00A846CC">
      <w:pPr>
        <w:ind w:left="720"/>
        <w:jc w:val="both"/>
        <w:rPr>
          <w:sz w:val="24"/>
          <w:szCs w:val="24"/>
          <w:lang w:eastAsia="ar-SA"/>
        </w:rPr>
      </w:pPr>
      <w:r w:rsidRPr="00A846CC">
        <w:rPr>
          <w:sz w:val="24"/>
          <w:szCs w:val="24"/>
        </w:rPr>
        <w:t xml:space="preserve">10.8. </w:t>
      </w:r>
      <w:r w:rsidRPr="00A846CC">
        <w:rPr>
          <w:sz w:val="24"/>
          <w:szCs w:val="24"/>
          <w:lang w:eastAsia="ar-SA"/>
        </w:rPr>
        <w:t>К настоящему Договору прилагается и является его неотъемлемой частью:</w:t>
      </w:r>
    </w:p>
    <w:p w:rsidR="00A846CC" w:rsidRPr="00A846CC" w:rsidRDefault="00A846CC" w:rsidP="00A846CC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 w:rsidRPr="00A846CC">
        <w:rPr>
          <w:bCs/>
          <w:sz w:val="24"/>
          <w:szCs w:val="24"/>
          <w:lang w:eastAsia="ar-SA"/>
        </w:rPr>
        <w:t>Приложение № 1: Спецификация.</w:t>
      </w:r>
    </w:p>
    <w:p w:rsidR="00A846CC" w:rsidRPr="00A846CC" w:rsidRDefault="00A846CC" w:rsidP="00EE1134">
      <w:pPr>
        <w:numPr>
          <w:ilvl w:val="0"/>
          <w:numId w:val="25"/>
        </w:numPr>
        <w:tabs>
          <w:tab w:val="num" w:pos="0"/>
          <w:tab w:val="left" w:pos="900"/>
          <w:tab w:val="left" w:pos="1080"/>
        </w:tabs>
        <w:spacing w:before="120" w:after="120"/>
        <w:ind w:left="0"/>
        <w:jc w:val="center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АДРЕСА И БАНКОВСКИЕ РЕКВИЗИТЫ СТОРОН: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73"/>
        <w:gridCol w:w="5008"/>
      </w:tblGrid>
      <w:tr w:rsidR="00A846CC" w:rsidRPr="00A846CC" w:rsidTr="0064712A">
        <w:trPr>
          <w:jc w:val="center"/>
        </w:trPr>
        <w:tc>
          <w:tcPr>
            <w:tcW w:w="2516" w:type="pct"/>
          </w:tcPr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Заказчик:</w:t>
            </w:r>
          </w:p>
          <w:p w:rsidR="00A846CC" w:rsidRPr="00A846CC" w:rsidRDefault="00A846CC" w:rsidP="00A846CC">
            <w:pPr>
              <w:rPr>
                <w:b/>
                <w:sz w:val="24"/>
                <w:szCs w:val="24"/>
                <w:lang w:eastAsia="ar-SA"/>
              </w:rPr>
            </w:pPr>
            <w:r w:rsidRPr="00A846CC">
              <w:rPr>
                <w:b/>
                <w:sz w:val="24"/>
                <w:szCs w:val="24"/>
                <w:lang w:eastAsia="ar-SA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Адрес: 121099, г. Москва,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ул. Новый Арбат, д.36/9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ОКПО 30145767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ОГРН 1117799016829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ИНН 7704278735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КПП 770401001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ОАО «Сбербанк России», г. Москва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р/сч 40703810638170002348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кор/сч 30101810400000000225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ИНН  7707083893</w:t>
            </w:r>
          </w:p>
          <w:p w:rsidR="00A846CC" w:rsidRPr="00A846CC" w:rsidRDefault="00A846CC" w:rsidP="00A846C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БИК   044525225</w:t>
            </w:r>
          </w:p>
          <w:p w:rsidR="00A846CC" w:rsidRPr="00A846CC" w:rsidRDefault="00A846CC" w:rsidP="00A846CC">
            <w:pPr>
              <w:suppressAutoHyphens/>
              <w:autoSpaceDE w:val="0"/>
              <w:spacing w:before="82"/>
              <w:rPr>
                <w:sz w:val="24"/>
                <w:szCs w:val="24"/>
                <w:lang w:eastAsia="ar-SA"/>
              </w:rPr>
            </w:pPr>
          </w:p>
          <w:p w:rsidR="00A846CC" w:rsidRPr="00A846CC" w:rsidRDefault="00A846CC" w:rsidP="00A846CC">
            <w:pPr>
              <w:suppressAutoHyphens/>
              <w:autoSpaceDE w:val="0"/>
              <w:ind w:firstLine="34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Заместитель Генерального директора –</w:t>
            </w:r>
          </w:p>
          <w:p w:rsidR="00A846CC" w:rsidRPr="00A846CC" w:rsidRDefault="00A846CC" w:rsidP="00A846CC">
            <w:pPr>
              <w:suppressAutoHyphens/>
              <w:autoSpaceDE w:val="0"/>
              <w:ind w:firstLine="34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Административный директор</w:t>
            </w:r>
          </w:p>
          <w:p w:rsidR="00A846CC" w:rsidRPr="00A846CC" w:rsidRDefault="00A846CC" w:rsidP="00A846CC">
            <w:pPr>
              <w:suppressAutoHyphens/>
              <w:autoSpaceDE w:val="0"/>
              <w:ind w:firstLine="34"/>
              <w:rPr>
                <w:sz w:val="24"/>
                <w:szCs w:val="24"/>
                <w:lang w:eastAsia="ar-SA"/>
              </w:rPr>
            </w:pPr>
          </w:p>
          <w:p w:rsidR="00A846CC" w:rsidRPr="00A846CC" w:rsidRDefault="00A846CC" w:rsidP="00A846CC">
            <w:pPr>
              <w:suppressAutoHyphens/>
              <w:autoSpaceDE w:val="0"/>
              <w:ind w:firstLine="34"/>
              <w:rPr>
                <w:sz w:val="24"/>
                <w:szCs w:val="24"/>
                <w:lang w:eastAsia="ar-SA"/>
              </w:rPr>
            </w:pP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 xml:space="preserve">_________________ Д.Ю. Чарухин </w:t>
            </w: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М.П.</w:t>
            </w:r>
          </w:p>
        </w:tc>
        <w:tc>
          <w:tcPr>
            <w:tcW w:w="2484" w:type="pct"/>
          </w:tcPr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Исполнитель:</w:t>
            </w: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</w:p>
        </w:tc>
      </w:tr>
    </w:tbl>
    <w:p w:rsidR="005C7762" w:rsidRDefault="005C7762" w:rsidP="00A846CC">
      <w:pPr>
        <w:tabs>
          <w:tab w:val="left" w:pos="900"/>
          <w:tab w:val="left" w:pos="1080"/>
        </w:tabs>
        <w:ind w:firstLine="720"/>
        <w:jc w:val="right"/>
        <w:rPr>
          <w:b/>
          <w:bCs/>
          <w:sz w:val="24"/>
          <w:szCs w:val="24"/>
        </w:rPr>
      </w:pPr>
    </w:p>
    <w:p w:rsidR="005C7762" w:rsidRDefault="005C77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846CC" w:rsidRPr="00A846CC" w:rsidRDefault="00A846CC" w:rsidP="00A846CC">
      <w:pPr>
        <w:tabs>
          <w:tab w:val="left" w:pos="900"/>
          <w:tab w:val="left" w:pos="1080"/>
        </w:tabs>
        <w:ind w:firstLine="720"/>
        <w:jc w:val="right"/>
        <w:rPr>
          <w:b/>
          <w:bCs/>
          <w:sz w:val="24"/>
          <w:szCs w:val="24"/>
        </w:rPr>
      </w:pP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right"/>
        <w:rPr>
          <w:bCs/>
          <w:sz w:val="24"/>
          <w:szCs w:val="24"/>
        </w:rPr>
      </w:pPr>
      <w:r w:rsidRPr="00A846CC">
        <w:rPr>
          <w:bCs/>
          <w:sz w:val="24"/>
          <w:szCs w:val="24"/>
        </w:rPr>
        <w:t>Приложение 1</w:t>
      </w: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right"/>
        <w:rPr>
          <w:bCs/>
          <w:sz w:val="24"/>
          <w:szCs w:val="24"/>
        </w:rPr>
      </w:pPr>
      <w:r w:rsidRPr="00A846CC">
        <w:rPr>
          <w:bCs/>
          <w:sz w:val="24"/>
          <w:szCs w:val="24"/>
        </w:rPr>
        <w:t xml:space="preserve">к Договору возмездного оказания услуг </w:t>
      </w: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right"/>
        <w:rPr>
          <w:bCs/>
          <w:sz w:val="24"/>
          <w:szCs w:val="24"/>
        </w:rPr>
      </w:pPr>
      <w:r w:rsidRPr="00A846CC">
        <w:rPr>
          <w:bCs/>
          <w:sz w:val="24"/>
          <w:szCs w:val="24"/>
        </w:rPr>
        <w:t>№  _______ДОГ от «__» ию</w:t>
      </w:r>
      <w:r w:rsidR="00A6363D">
        <w:rPr>
          <w:bCs/>
          <w:sz w:val="24"/>
          <w:szCs w:val="24"/>
        </w:rPr>
        <w:t>л</w:t>
      </w:r>
      <w:r w:rsidRPr="00A846CC">
        <w:rPr>
          <w:bCs/>
          <w:sz w:val="24"/>
          <w:szCs w:val="24"/>
        </w:rPr>
        <w:t>я 2015 г.</w:t>
      </w: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right"/>
        <w:rPr>
          <w:b/>
          <w:bCs/>
          <w:sz w:val="24"/>
          <w:szCs w:val="24"/>
        </w:rPr>
      </w:pP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center"/>
        <w:rPr>
          <w:b/>
          <w:bCs/>
          <w:sz w:val="24"/>
          <w:szCs w:val="24"/>
        </w:rPr>
      </w:pP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center"/>
        <w:rPr>
          <w:b/>
          <w:bCs/>
          <w:sz w:val="24"/>
          <w:szCs w:val="24"/>
        </w:rPr>
      </w:pPr>
      <w:r w:rsidRPr="00A846CC">
        <w:rPr>
          <w:b/>
          <w:bCs/>
          <w:sz w:val="24"/>
          <w:szCs w:val="24"/>
        </w:rPr>
        <w:t>Спецификация к договору оказания услуг</w:t>
      </w: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both"/>
        <w:rPr>
          <w:b/>
          <w:bCs/>
          <w:sz w:val="24"/>
          <w:szCs w:val="24"/>
        </w:rPr>
      </w:pPr>
    </w:p>
    <w:p w:rsidR="00A846CC" w:rsidRDefault="00A846CC" w:rsidP="00EE1134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0" w:right="-425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CC">
        <w:rPr>
          <w:rFonts w:eastAsia="Calibri"/>
          <w:sz w:val="24"/>
          <w:szCs w:val="24"/>
          <w:lang w:eastAsia="en-US"/>
        </w:rPr>
        <w:t xml:space="preserve">Общая стоимость услуг по настоящему Приложению составляет сумму в размере           </w:t>
      </w:r>
    </w:p>
    <w:p w:rsidR="00A846CC" w:rsidRDefault="00A846CC" w:rsidP="00A846CC">
      <w:pPr>
        <w:tabs>
          <w:tab w:val="left" w:pos="1134"/>
        </w:tabs>
        <w:spacing w:after="200" w:line="276" w:lineRule="auto"/>
        <w:ind w:right="-42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846CC" w:rsidRPr="00A846CC" w:rsidRDefault="00A846CC" w:rsidP="00A846CC">
      <w:pPr>
        <w:tabs>
          <w:tab w:val="left" w:pos="1134"/>
        </w:tabs>
        <w:spacing w:after="200" w:line="276" w:lineRule="auto"/>
        <w:ind w:right="-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CC">
        <w:rPr>
          <w:rFonts w:eastAsia="Calibri"/>
          <w:sz w:val="24"/>
          <w:szCs w:val="24"/>
          <w:lang w:eastAsia="en-US"/>
        </w:rPr>
        <w:t>Общая стоимость услуг включает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24"/>
        <w:gridCol w:w="1858"/>
        <w:gridCol w:w="2018"/>
        <w:gridCol w:w="2009"/>
      </w:tblGrid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Сумма</w:t>
            </w:r>
          </w:p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46CC" w:rsidRPr="00A846CC" w:rsidTr="00A846CC">
        <w:trPr>
          <w:trHeight w:val="285"/>
        </w:trPr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  <w:r w:rsidRPr="00A846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  <w:r w:rsidRPr="00A846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17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  <w:r w:rsidRPr="00A846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17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  <w:r w:rsidRPr="00A846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17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17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666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-425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8112" w:type="dxa"/>
            <w:gridSpan w:val="4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241"/>
              <w:jc w:val="right"/>
              <w:rPr>
                <w:b/>
                <w:bCs/>
                <w:sz w:val="24"/>
                <w:szCs w:val="24"/>
              </w:rPr>
            </w:pPr>
            <w:r w:rsidRPr="00A846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241"/>
              <w:jc w:val="center"/>
              <w:rPr>
                <w:bCs/>
                <w:sz w:val="24"/>
                <w:szCs w:val="24"/>
              </w:rPr>
            </w:pPr>
          </w:p>
        </w:tc>
      </w:tr>
      <w:tr w:rsidR="00A846CC" w:rsidRPr="00A846CC" w:rsidTr="0064712A">
        <w:tc>
          <w:tcPr>
            <w:tcW w:w="8112" w:type="dxa"/>
            <w:gridSpan w:val="4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241"/>
              <w:jc w:val="right"/>
              <w:rPr>
                <w:bCs/>
                <w:sz w:val="24"/>
                <w:szCs w:val="24"/>
              </w:rPr>
            </w:pPr>
            <w:r w:rsidRPr="00A846CC">
              <w:rPr>
                <w:bCs/>
                <w:sz w:val="24"/>
                <w:szCs w:val="24"/>
              </w:rPr>
              <w:t>в том числе НДС, 18%</w:t>
            </w:r>
          </w:p>
        </w:tc>
        <w:tc>
          <w:tcPr>
            <w:tcW w:w="2027" w:type="dxa"/>
            <w:shd w:val="clear" w:color="auto" w:fill="auto"/>
          </w:tcPr>
          <w:p w:rsidR="00A846CC" w:rsidRPr="00A846CC" w:rsidRDefault="00A846CC" w:rsidP="00A846CC">
            <w:pPr>
              <w:tabs>
                <w:tab w:val="left" w:pos="900"/>
                <w:tab w:val="left" w:pos="1080"/>
              </w:tabs>
              <w:ind w:right="24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46CC" w:rsidRPr="00A846CC" w:rsidRDefault="00A846CC" w:rsidP="00A846CC">
      <w:pPr>
        <w:tabs>
          <w:tab w:val="left" w:pos="900"/>
          <w:tab w:val="left" w:pos="1080"/>
        </w:tabs>
        <w:ind w:right="-425"/>
        <w:jc w:val="both"/>
        <w:rPr>
          <w:bCs/>
          <w:sz w:val="24"/>
          <w:szCs w:val="24"/>
        </w:rPr>
      </w:pPr>
    </w:p>
    <w:p w:rsidR="00A846CC" w:rsidRPr="00A846CC" w:rsidRDefault="00A846CC" w:rsidP="00EE1134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42" w:right="-425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CC">
        <w:rPr>
          <w:rFonts w:eastAsia="Calibri"/>
          <w:sz w:val="24"/>
          <w:szCs w:val="24"/>
          <w:lang w:eastAsia="en-US"/>
        </w:rPr>
        <w:t>Предоплата по настоящему Приложению составляет – 100%, а именно _________________________________ (</w:t>
      </w:r>
      <w:r>
        <w:rPr>
          <w:rFonts w:eastAsia="Calibri"/>
          <w:sz w:val="24"/>
          <w:szCs w:val="24"/>
          <w:lang w:eastAsia="en-US"/>
        </w:rPr>
        <w:t>___________________________</w:t>
      </w:r>
      <w:r w:rsidRPr="00A846CC">
        <w:rPr>
          <w:rFonts w:eastAsia="Calibri"/>
          <w:sz w:val="24"/>
          <w:szCs w:val="24"/>
          <w:lang w:eastAsia="en-US"/>
        </w:rPr>
        <w:t xml:space="preserve">) рублей </w:t>
      </w:r>
      <w:r>
        <w:rPr>
          <w:rFonts w:eastAsia="Calibri"/>
          <w:sz w:val="24"/>
          <w:szCs w:val="24"/>
          <w:lang w:eastAsia="en-US"/>
        </w:rPr>
        <w:t>___</w:t>
      </w:r>
      <w:r w:rsidRPr="00A846CC">
        <w:rPr>
          <w:rFonts w:eastAsia="Calibri"/>
          <w:sz w:val="24"/>
          <w:szCs w:val="24"/>
          <w:lang w:eastAsia="en-US"/>
        </w:rPr>
        <w:t xml:space="preserve"> копеек,</w:t>
      </w:r>
      <w:r w:rsidRPr="00A846CC">
        <w:rPr>
          <w:rFonts w:eastAsia="Calibri"/>
          <w:b/>
          <w:sz w:val="24"/>
          <w:szCs w:val="24"/>
          <w:lang w:eastAsia="en-US"/>
        </w:rPr>
        <w:t xml:space="preserve"> </w:t>
      </w:r>
      <w:r w:rsidRPr="00A846CC">
        <w:rPr>
          <w:rFonts w:eastAsia="Calibri"/>
          <w:sz w:val="24"/>
          <w:szCs w:val="24"/>
          <w:lang w:eastAsia="en-US"/>
        </w:rPr>
        <w:t xml:space="preserve">в том числе НДС 18% 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A846CC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________________________</w:t>
      </w:r>
      <w:r w:rsidRPr="00A846CC">
        <w:rPr>
          <w:rFonts w:eastAsia="Calibri"/>
          <w:sz w:val="24"/>
          <w:szCs w:val="24"/>
          <w:lang w:eastAsia="en-US"/>
        </w:rPr>
        <w:t xml:space="preserve">) рублей </w:t>
      </w:r>
      <w:r>
        <w:rPr>
          <w:rFonts w:eastAsia="Calibri"/>
          <w:sz w:val="24"/>
          <w:szCs w:val="24"/>
          <w:lang w:eastAsia="en-US"/>
        </w:rPr>
        <w:t>___</w:t>
      </w:r>
      <w:r w:rsidRPr="00A846CC">
        <w:rPr>
          <w:rFonts w:eastAsia="Calibri"/>
          <w:sz w:val="24"/>
          <w:szCs w:val="24"/>
          <w:lang w:eastAsia="en-US"/>
        </w:rPr>
        <w:t xml:space="preserve"> копеек и перечисляется Заказчиком на расчетный счет Исполнителя в течение 2 (Двух) рабочих дней с момента подписания настоящего Договора.</w:t>
      </w:r>
    </w:p>
    <w:p w:rsidR="00A846CC" w:rsidRPr="00A846CC" w:rsidRDefault="00A846CC" w:rsidP="00EE1134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42" w:right="-425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CC">
        <w:rPr>
          <w:rFonts w:eastAsia="Calibri"/>
          <w:sz w:val="24"/>
          <w:szCs w:val="24"/>
          <w:lang w:eastAsia="en-US"/>
        </w:rPr>
        <w:t>Во всем, что не предусмотрено настоящим Приложением, Стороны обязуются руководствоваться положениями Договора, а также действующим законодательством Российской Федерации.</w:t>
      </w:r>
    </w:p>
    <w:p w:rsidR="00A846CC" w:rsidRPr="00A846CC" w:rsidRDefault="00A846CC" w:rsidP="00EE1134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142" w:right="-425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46CC">
        <w:rPr>
          <w:rFonts w:eastAsia="Calibri"/>
          <w:sz w:val="24"/>
          <w:szCs w:val="24"/>
          <w:lang w:eastAsia="en-US"/>
        </w:rPr>
        <w:t>Настоящее Приложение составлено в 2 (Двух) экземплярах, имеющих одинаковую юридическую силу, по 1 (Одному) экземпляру для каждой из Сторон.</w:t>
      </w: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rPr>
          <w:bCs/>
          <w:sz w:val="24"/>
          <w:szCs w:val="24"/>
        </w:rPr>
      </w:pPr>
    </w:p>
    <w:p w:rsidR="00A846CC" w:rsidRPr="00A846CC" w:rsidRDefault="00A846CC" w:rsidP="00A846CC">
      <w:pPr>
        <w:tabs>
          <w:tab w:val="left" w:pos="900"/>
          <w:tab w:val="left" w:pos="1080"/>
        </w:tabs>
        <w:ind w:right="-425" w:firstLine="720"/>
        <w:jc w:val="center"/>
        <w:rPr>
          <w:bCs/>
          <w:sz w:val="24"/>
          <w:szCs w:val="24"/>
        </w:rPr>
      </w:pPr>
    </w:p>
    <w:tbl>
      <w:tblPr>
        <w:tblW w:w="4995" w:type="pct"/>
        <w:jc w:val="center"/>
        <w:tblLook w:val="0000" w:firstRow="0" w:lastRow="0" w:firstColumn="0" w:lastColumn="0" w:noHBand="0" w:noVBand="0"/>
      </w:tblPr>
      <w:tblGrid>
        <w:gridCol w:w="5176"/>
        <w:gridCol w:w="4895"/>
      </w:tblGrid>
      <w:tr w:rsidR="00A846CC" w:rsidRPr="00A846CC" w:rsidTr="00A6363D">
        <w:trPr>
          <w:jc w:val="center"/>
        </w:trPr>
        <w:tc>
          <w:tcPr>
            <w:tcW w:w="2570" w:type="pct"/>
          </w:tcPr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Заказчик:</w:t>
            </w:r>
          </w:p>
          <w:p w:rsidR="00A846CC" w:rsidRPr="00A846CC" w:rsidRDefault="00A846CC" w:rsidP="00A846CC">
            <w:pPr>
              <w:rPr>
                <w:b/>
                <w:sz w:val="24"/>
                <w:szCs w:val="24"/>
              </w:rPr>
            </w:pPr>
            <w:r w:rsidRPr="00A846CC">
              <w:rPr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A846CC" w:rsidRPr="00A846CC" w:rsidRDefault="00A846CC" w:rsidP="00A846CC">
            <w:pPr>
              <w:rPr>
                <w:b/>
                <w:sz w:val="24"/>
                <w:szCs w:val="24"/>
              </w:rPr>
            </w:pPr>
            <w:r w:rsidRPr="00A846CC">
              <w:rPr>
                <w:b/>
                <w:sz w:val="24"/>
                <w:szCs w:val="24"/>
              </w:rPr>
              <w:t>«Агентство стратегических инициатив по продвижению новых проектов»</w:t>
            </w:r>
          </w:p>
          <w:p w:rsidR="00A846CC" w:rsidRPr="00A846CC" w:rsidRDefault="00A846CC" w:rsidP="00A846CC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  <w:p w:rsidR="00A846CC" w:rsidRPr="00A846CC" w:rsidRDefault="00A846CC" w:rsidP="00A846CC">
            <w:pPr>
              <w:suppressAutoHyphens/>
              <w:autoSpaceDE w:val="0"/>
              <w:ind w:firstLine="35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Заместитель Генерального директора –</w:t>
            </w:r>
          </w:p>
          <w:p w:rsidR="00A846CC" w:rsidRPr="00A846CC" w:rsidRDefault="00A846CC" w:rsidP="00A846CC">
            <w:pPr>
              <w:suppressAutoHyphens/>
              <w:autoSpaceDE w:val="0"/>
              <w:ind w:firstLine="35"/>
              <w:rPr>
                <w:sz w:val="24"/>
                <w:szCs w:val="24"/>
                <w:lang w:eastAsia="ar-SA"/>
              </w:rPr>
            </w:pPr>
            <w:r w:rsidRPr="00A846CC">
              <w:rPr>
                <w:sz w:val="24"/>
                <w:szCs w:val="24"/>
                <w:lang w:eastAsia="ar-SA"/>
              </w:rPr>
              <w:t>Административный директор</w:t>
            </w:r>
          </w:p>
          <w:p w:rsidR="00A846CC" w:rsidRPr="00A846CC" w:rsidRDefault="00A846CC" w:rsidP="00A846CC">
            <w:pPr>
              <w:rPr>
                <w:b/>
                <w:sz w:val="24"/>
                <w:szCs w:val="24"/>
              </w:rPr>
            </w:pPr>
          </w:p>
          <w:p w:rsidR="00A846CC" w:rsidRPr="00A846CC" w:rsidRDefault="00A846CC" w:rsidP="00A846CC">
            <w:pPr>
              <w:rPr>
                <w:b/>
                <w:sz w:val="24"/>
                <w:szCs w:val="24"/>
              </w:rPr>
            </w:pPr>
          </w:p>
          <w:p w:rsidR="00A846CC" w:rsidRPr="00A846CC" w:rsidRDefault="00A846CC" w:rsidP="00A846CC">
            <w:pPr>
              <w:rPr>
                <w:b/>
                <w:sz w:val="24"/>
                <w:szCs w:val="24"/>
              </w:rPr>
            </w:pP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 xml:space="preserve">_________________ Д.Ю. Чарухин </w:t>
            </w: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2430" w:type="pct"/>
          </w:tcPr>
          <w:p w:rsidR="00A846CC" w:rsidRPr="00A846CC" w:rsidRDefault="005C7762" w:rsidP="00A8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</w:p>
          <w:p w:rsidR="00A846CC" w:rsidRDefault="00A846CC" w:rsidP="00A846CC">
            <w:pPr>
              <w:rPr>
                <w:sz w:val="24"/>
                <w:szCs w:val="24"/>
              </w:rPr>
            </w:pPr>
          </w:p>
          <w:p w:rsidR="005C7762" w:rsidRDefault="005C7762" w:rsidP="00A846CC">
            <w:pPr>
              <w:rPr>
                <w:sz w:val="24"/>
                <w:szCs w:val="24"/>
              </w:rPr>
            </w:pPr>
          </w:p>
          <w:p w:rsidR="005C7762" w:rsidRDefault="005C7762" w:rsidP="00A846CC">
            <w:pPr>
              <w:rPr>
                <w:sz w:val="24"/>
                <w:szCs w:val="24"/>
              </w:rPr>
            </w:pPr>
          </w:p>
          <w:p w:rsidR="005C7762" w:rsidRDefault="005C7762" w:rsidP="00A846CC">
            <w:pPr>
              <w:rPr>
                <w:sz w:val="24"/>
                <w:szCs w:val="24"/>
              </w:rPr>
            </w:pPr>
          </w:p>
          <w:p w:rsidR="005C7762" w:rsidRDefault="005C7762" w:rsidP="00A846CC">
            <w:pPr>
              <w:rPr>
                <w:sz w:val="24"/>
                <w:szCs w:val="24"/>
              </w:rPr>
            </w:pPr>
          </w:p>
          <w:p w:rsidR="005C7762" w:rsidRPr="00A846CC" w:rsidRDefault="005C7762" w:rsidP="00A846CC">
            <w:pPr>
              <w:rPr>
                <w:sz w:val="24"/>
                <w:szCs w:val="24"/>
              </w:rPr>
            </w:pP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 xml:space="preserve">_____________________ </w:t>
            </w:r>
          </w:p>
          <w:p w:rsidR="00A846CC" w:rsidRPr="00A846CC" w:rsidRDefault="00A846CC" w:rsidP="00A846CC">
            <w:pPr>
              <w:rPr>
                <w:sz w:val="24"/>
                <w:szCs w:val="24"/>
              </w:rPr>
            </w:pPr>
            <w:r w:rsidRPr="00A846CC">
              <w:rPr>
                <w:sz w:val="24"/>
                <w:szCs w:val="24"/>
              </w:rPr>
              <w:t>М.П.</w:t>
            </w:r>
          </w:p>
        </w:tc>
      </w:tr>
    </w:tbl>
    <w:p w:rsidR="00A846CC" w:rsidRPr="00A846CC" w:rsidRDefault="00A846CC" w:rsidP="00A846CC">
      <w:pPr>
        <w:tabs>
          <w:tab w:val="left" w:pos="900"/>
          <w:tab w:val="left" w:pos="1080"/>
        </w:tabs>
        <w:ind w:right="-425"/>
        <w:jc w:val="both"/>
        <w:rPr>
          <w:bCs/>
          <w:sz w:val="24"/>
          <w:szCs w:val="24"/>
        </w:rPr>
      </w:pPr>
    </w:p>
    <w:p w:rsidR="00832381" w:rsidRPr="00500810" w:rsidRDefault="00832381" w:rsidP="00A846CC">
      <w:pPr>
        <w:pStyle w:val="a5"/>
        <w:rPr>
          <w:b w:val="0"/>
          <w:szCs w:val="32"/>
        </w:rPr>
      </w:pPr>
      <w:bookmarkStart w:id="103" w:name="_GoBack"/>
      <w:bookmarkEnd w:id="103"/>
    </w:p>
    <w:sectPr w:rsidR="00832381" w:rsidRPr="00500810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59" w:rsidRDefault="00591459">
      <w:r>
        <w:separator/>
      </w:r>
    </w:p>
  </w:endnote>
  <w:endnote w:type="continuationSeparator" w:id="0">
    <w:p w:rsidR="00591459" w:rsidRDefault="005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59" w:rsidRDefault="00591459">
      <w:r>
        <w:separator/>
      </w:r>
    </w:p>
  </w:footnote>
  <w:footnote w:type="continuationSeparator" w:id="0">
    <w:p w:rsidR="00591459" w:rsidRDefault="0059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EC" w:rsidRDefault="00B34F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63D">
      <w:rPr>
        <w:noProof/>
      </w:rPr>
      <w:t>33</w:t>
    </w:r>
    <w:r>
      <w:rPr>
        <w:noProof/>
      </w:rPr>
      <w:fldChar w:fldCharType="end"/>
    </w:r>
  </w:p>
  <w:p w:rsidR="00B34FEC" w:rsidRDefault="00B34FE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D97BB2"/>
    <w:multiLevelType w:val="hybridMultilevel"/>
    <w:tmpl w:val="83B6442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422C0"/>
    <w:multiLevelType w:val="hybridMultilevel"/>
    <w:tmpl w:val="07C6B22A"/>
    <w:lvl w:ilvl="0" w:tplc="A6E66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70A1587"/>
    <w:multiLevelType w:val="hybridMultilevel"/>
    <w:tmpl w:val="3E360394"/>
    <w:lvl w:ilvl="0" w:tplc="A6E66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F32FE5"/>
    <w:multiLevelType w:val="multilevel"/>
    <w:tmpl w:val="90CC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8A9"/>
    <w:multiLevelType w:val="hybridMultilevel"/>
    <w:tmpl w:val="638E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2168D"/>
    <w:multiLevelType w:val="multilevel"/>
    <w:tmpl w:val="6C98A1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9">
    <w:nsid w:val="3ABF6F62"/>
    <w:multiLevelType w:val="multilevel"/>
    <w:tmpl w:val="9C54EF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FF7E90"/>
    <w:multiLevelType w:val="hybridMultilevel"/>
    <w:tmpl w:val="3D705068"/>
    <w:lvl w:ilvl="0" w:tplc="2CE49E38">
      <w:start w:val="1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F6076"/>
    <w:multiLevelType w:val="hybridMultilevel"/>
    <w:tmpl w:val="B582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36"/>
        </w:tabs>
        <w:ind w:left="2136" w:hanging="1056"/>
      </w:pPr>
    </w:lvl>
    <w:lvl w:ilvl="2" w:tplc="786E7F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E4F96"/>
    <w:multiLevelType w:val="hybridMultilevel"/>
    <w:tmpl w:val="09A45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F0766DC"/>
    <w:multiLevelType w:val="hybridMultilevel"/>
    <w:tmpl w:val="D03AF8B8"/>
    <w:lvl w:ilvl="0" w:tplc="40AA4690">
      <w:start w:val="1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8682D32A">
      <w:numFmt w:val="none"/>
      <w:lvlText w:val=""/>
      <w:lvlJc w:val="left"/>
      <w:pPr>
        <w:tabs>
          <w:tab w:val="num" w:pos="360"/>
        </w:tabs>
      </w:pPr>
    </w:lvl>
    <w:lvl w:ilvl="2" w:tplc="8E9A519A">
      <w:numFmt w:val="none"/>
      <w:lvlText w:val=""/>
      <w:lvlJc w:val="left"/>
      <w:pPr>
        <w:tabs>
          <w:tab w:val="num" w:pos="360"/>
        </w:tabs>
      </w:pPr>
    </w:lvl>
    <w:lvl w:ilvl="3" w:tplc="0A1AEF9A">
      <w:numFmt w:val="none"/>
      <w:lvlText w:val=""/>
      <w:lvlJc w:val="left"/>
      <w:pPr>
        <w:tabs>
          <w:tab w:val="num" w:pos="360"/>
        </w:tabs>
      </w:pPr>
    </w:lvl>
    <w:lvl w:ilvl="4" w:tplc="813423A2">
      <w:numFmt w:val="none"/>
      <w:lvlText w:val=""/>
      <w:lvlJc w:val="left"/>
      <w:pPr>
        <w:tabs>
          <w:tab w:val="num" w:pos="360"/>
        </w:tabs>
      </w:pPr>
    </w:lvl>
    <w:lvl w:ilvl="5" w:tplc="538C9B74">
      <w:numFmt w:val="none"/>
      <w:lvlText w:val=""/>
      <w:lvlJc w:val="left"/>
      <w:pPr>
        <w:tabs>
          <w:tab w:val="num" w:pos="360"/>
        </w:tabs>
      </w:pPr>
    </w:lvl>
    <w:lvl w:ilvl="6" w:tplc="4A8C4CE8">
      <w:numFmt w:val="none"/>
      <w:lvlText w:val=""/>
      <w:lvlJc w:val="left"/>
      <w:pPr>
        <w:tabs>
          <w:tab w:val="num" w:pos="360"/>
        </w:tabs>
      </w:pPr>
    </w:lvl>
    <w:lvl w:ilvl="7" w:tplc="E788D55C">
      <w:numFmt w:val="none"/>
      <w:lvlText w:val=""/>
      <w:lvlJc w:val="left"/>
      <w:pPr>
        <w:tabs>
          <w:tab w:val="num" w:pos="360"/>
        </w:tabs>
      </w:pPr>
    </w:lvl>
    <w:lvl w:ilvl="8" w:tplc="D09226A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8"/>
  </w:num>
  <w:num w:numId="9">
    <w:abstractNumId w:val="2"/>
  </w:num>
  <w:num w:numId="10">
    <w:abstractNumId w:val="25"/>
  </w:num>
  <w:num w:numId="11">
    <w:abstractNumId w:val="8"/>
  </w:num>
  <w:num w:numId="12">
    <w:abstractNumId w:val="15"/>
  </w:num>
  <w:num w:numId="13">
    <w:abstractNumId w:val="23"/>
  </w:num>
  <w:num w:numId="14">
    <w:abstractNumId w:val="16"/>
  </w:num>
  <w:num w:numId="15">
    <w:abstractNumId w:val="30"/>
  </w:num>
  <w:num w:numId="16">
    <w:abstractNumId w:val="5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17"/>
  </w:num>
  <w:num w:numId="23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</w:num>
  <w:num w:numId="26">
    <w:abstractNumId w:val="19"/>
  </w:num>
  <w:num w:numId="27">
    <w:abstractNumId w:val="24"/>
  </w:num>
  <w:num w:numId="28">
    <w:abstractNumId w:val="7"/>
  </w:num>
  <w:num w:numId="29">
    <w:abstractNumId w:val="10"/>
  </w:num>
  <w:num w:numId="30">
    <w:abstractNumId w:val="14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45EA6"/>
    <w:rsid w:val="00046FE4"/>
    <w:rsid w:val="00050F0F"/>
    <w:rsid w:val="00051A5A"/>
    <w:rsid w:val="0005305E"/>
    <w:rsid w:val="00054C5B"/>
    <w:rsid w:val="00054F65"/>
    <w:rsid w:val="000605EE"/>
    <w:rsid w:val="00060E39"/>
    <w:rsid w:val="000615AE"/>
    <w:rsid w:val="000652C1"/>
    <w:rsid w:val="000675A3"/>
    <w:rsid w:val="00072B14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1DD6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47BD3"/>
    <w:rsid w:val="0015097E"/>
    <w:rsid w:val="00151137"/>
    <w:rsid w:val="001514B1"/>
    <w:rsid w:val="00152F22"/>
    <w:rsid w:val="00155C29"/>
    <w:rsid w:val="00155F9F"/>
    <w:rsid w:val="001619CF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426B"/>
    <w:rsid w:val="00185250"/>
    <w:rsid w:val="00185CEC"/>
    <w:rsid w:val="001920C0"/>
    <w:rsid w:val="001922DD"/>
    <w:rsid w:val="00194D90"/>
    <w:rsid w:val="001976B4"/>
    <w:rsid w:val="00197803"/>
    <w:rsid w:val="001A48AA"/>
    <w:rsid w:val="001A4E48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22DA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71B2"/>
    <w:rsid w:val="002379E8"/>
    <w:rsid w:val="00240AD0"/>
    <w:rsid w:val="002429EC"/>
    <w:rsid w:val="00243077"/>
    <w:rsid w:val="00243C77"/>
    <w:rsid w:val="00244C1B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F5F"/>
    <w:rsid w:val="002A3844"/>
    <w:rsid w:val="002A4B13"/>
    <w:rsid w:val="002B1466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AB5"/>
    <w:rsid w:val="002D3526"/>
    <w:rsid w:val="002D4ACC"/>
    <w:rsid w:val="002D546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4D0B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3EBB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771E9"/>
    <w:rsid w:val="00491BA3"/>
    <w:rsid w:val="00492BEE"/>
    <w:rsid w:val="00493A22"/>
    <w:rsid w:val="00494EA0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346"/>
    <w:rsid w:val="004C459F"/>
    <w:rsid w:val="004C48E0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0810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27F3A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459"/>
    <w:rsid w:val="00591E13"/>
    <w:rsid w:val="00592C8D"/>
    <w:rsid w:val="005938E3"/>
    <w:rsid w:val="0059485E"/>
    <w:rsid w:val="005950F1"/>
    <w:rsid w:val="00596865"/>
    <w:rsid w:val="005A1291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C7762"/>
    <w:rsid w:val="005D4DCE"/>
    <w:rsid w:val="005D5A64"/>
    <w:rsid w:val="005D66DD"/>
    <w:rsid w:val="005E007F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273B1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4712A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B2F"/>
    <w:rsid w:val="006F1FCE"/>
    <w:rsid w:val="006F2C9E"/>
    <w:rsid w:val="006F4585"/>
    <w:rsid w:val="0070089E"/>
    <w:rsid w:val="00700C0B"/>
    <w:rsid w:val="0070453D"/>
    <w:rsid w:val="007060CF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3D99"/>
    <w:rsid w:val="0077771B"/>
    <w:rsid w:val="007807BF"/>
    <w:rsid w:val="00780F8F"/>
    <w:rsid w:val="0078153A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1EBD"/>
    <w:rsid w:val="007A3315"/>
    <w:rsid w:val="007A7B5F"/>
    <w:rsid w:val="007B10F5"/>
    <w:rsid w:val="007B3909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137F"/>
    <w:rsid w:val="007E15B8"/>
    <w:rsid w:val="007E3DB8"/>
    <w:rsid w:val="007E3EAA"/>
    <w:rsid w:val="007E6023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381"/>
    <w:rsid w:val="008325C6"/>
    <w:rsid w:val="00832BCE"/>
    <w:rsid w:val="008337D4"/>
    <w:rsid w:val="00833BF7"/>
    <w:rsid w:val="00833D62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792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77E74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6E7F"/>
    <w:rsid w:val="009D7765"/>
    <w:rsid w:val="009E0315"/>
    <w:rsid w:val="009E42C7"/>
    <w:rsid w:val="009E6C88"/>
    <w:rsid w:val="009E6D5D"/>
    <w:rsid w:val="009F2F33"/>
    <w:rsid w:val="009F350D"/>
    <w:rsid w:val="009F5E5B"/>
    <w:rsid w:val="009F69D6"/>
    <w:rsid w:val="009F70D9"/>
    <w:rsid w:val="00A022B4"/>
    <w:rsid w:val="00A02EEA"/>
    <w:rsid w:val="00A04A2B"/>
    <w:rsid w:val="00A05569"/>
    <w:rsid w:val="00A05636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743A"/>
    <w:rsid w:val="00A5759E"/>
    <w:rsid w:val="00A61857"/>
    <w:rsid w:val="00A6286E"/>
    <w:rsid w:val="00A6363D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6CC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2E5B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28AA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4FEC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154A"/>
    <w:rsid w:val="00B522E5"/>
    <w:rsid w:val="00B549BB"/>
    <w:rsid w:val="00B57861"/>
    <w:rsid w:val="00B5793D"/>
    <w:rsid w:val="00B62787"/>
    <w:rsid w:val="00B630F3"/>
    <w:rsid w:val="00B63946"/>
    <w:rsid w:val="00B652ED"/>
    <w:rsid w:val="00B67BF0"/>
    <w:rsid w:val="00B74707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5B51"/>
    <w:rsid w:val="00C30FA5"/>
    <w:rsid w:val="00C32C29"/>
    <w:rsid w:val="00C37CD4"/>
    <w:rsid w:val="00C438E5"/>
    <w:rsid w:val="00C46414"/>
    <w:rsid w:val="00C50269"/>
    <w:rsid w:val="00C50DA3"/>
    <w:rsid w:val="00C57921"/>
    <w:rsid w:val="00C65751"/>
    <w:rsid w:val="00C71898"/>
    <w:rsid w:val="00C72DFF"/>
    <w:rsid w:val="00C75D37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25"/>
    <w:rsid w:val="00CF408E"/>
    <w:rsid w:val="00CF42EE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41A2F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4F91"/>
    <w:rsid w:val="00D60ECE"/>
    <w:rsid w:val="00D630AF"/>
    <w:rsid w:val="00D63221"/>
    <w:rsid w:val="00D6385B"/>
    <w:rsid w:val="00D64B68"/>
    <w:rsid w:val="00D658E1"/>
    <w:rsid w:val="00D67094"/>
    <w:rsid w:val="00D67F69"/>
    <w:rsid w:val="00D7297A"/>
    <w:rsid w:val="00D75132"/>
    <w:rsid w:val="00D75492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0A2E"/>
    <w:rsid w:val="00DC3D14"/>
    <w:rsid w:val="00DC686E"/>
    <w:rsid w:val="00DC78FB"/>
    <w:rsid w:val="00DD124C"/>
    <w:rsid w:val="00DD3295"/>
    <w:rsid w:val="00DD3E32"/>
    <w:rsid w:val="00DD53C7"/>
    <w:rsid w:val="00DD54E5"/>
    <w:rsid w:val="00DE0D24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61D7"/>
    <w:rsid w:val="00E67609"/>
    <w:rsid w:val="00E705B0"/>
    <w:rsid w:val="00E70B25"/>
    <w:rsid w:val="00E714CC"/>
    <w:rsid w:val="00E73239"/>
    <w:rsid w:val="00E74D24"/>
    <w:rsid w:val="00E750A1"/>
    <w:rsid w:val="00E83BA9"/>
    <w:rsid w:val="00E84FA4"/>
    <w:rsid w:val="00E866B3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134"/>
    <w:rsid w:val="00EE14FC"/>
    <w:rsid w:val="00EE1D55"/>
    <w:rsid w:val="00EE2B06"/>
    <w:rsid w:val="00EE5A11"/>
    <w:rsid w:val="00EE5E5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B51E8-7BF4-4B06-BE56-B233596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1"/>
    <w:next w:val="a1"/>
    <w:link w:val="21"/>
    <w:uiPriority w:val="9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1"/>
    <w:next w:val="a1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1"/>
    <w:next w:val="a1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1"/>
    <w:next w:val="a1"/>
    <w:link w:val="60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0"/>
    <w:uiPriority w:val="9"/>
    <w:qFormat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2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2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1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5">
    <w:name w:val="Title"/>
    <w:basedOn w:val="a1"/>
    <w:link w:val="a6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1"/>
    <w:next w:val="a1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1"/>
    <w:next w:val="a1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2"/>
    <w:uiPriority w:val="99"/>
    <w:rsid w:val="004E6DC6"/>
    <w:rPr>
      <w:color w:val="0000FF"/>
      <w:u w:val="single"/>
    </w:rPr>
  </w:style>
  <w:style w:type="paragraph" w:styleId="34">
    <w:name w:val="toc 3"/>
    <w:basedOn w:val="a1"/>
    <w:next w:val="a1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1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1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1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1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2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1"/>
    <w:next w:val="a1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1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1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2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1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2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1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2"/>
    <w:rsid w:val="004E6DC6"/>
  </w:style>
  <w:style w:type="character" w:styleId="af1">
    <w:name w:val="FollowedHyperlink"/>
    <w:basedOn w:val="a2"/>
    <w:rsid w:val="004E6DC6"/>
    <w:rPr>
      <w:color w:val="800080"/>
      <w:u w:val="single"/>
    </w:rPr>
  </w:style>
  <w:style w:type="paragraph" w:styleId="af2">
    <w:name w:val="footer"/>
    <w:basedOn w:val="a1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2"/>
    <w:link w:val="af2"/>
    <w:rsid w:val="004E6DC6"/>
    <w:rPr>
      <w:lang w:val="ru-RU" w:eastAsia="ru-RU" w:bidi="ar-SA"/>
    </w:rPr>
  </w:style>
  <w:style w:type="paragraph" w:styleId="24">
    <w:name w:val="List Bullet 2"/>
    <w:basedOn w:val="a1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2"/>
    <w:qFormat/>
    <w:rsid w:val="004E6DC6"/>
    <w:rPr>
      <w:b/>
      <w:bCs/>
    </w:rPr>
  </w:style>
  <w:style w:type="paragraph" w:styleId="25">
    <w:name w:val="Body Text 2"/>
    <w:basedOn w:val="a1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1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3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1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2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1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1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1"/>
    <w:next w:val="a1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1"/>
    <w:semiHidden/>
    <w:rsid w:val="004E6DC6"/>
    <w:pPr>
      <w:spacing w:after="60"/>
      <w:jc w:val="both"/>
    </w:pPr>
  </w:style>
  <w:style w:type="paragraph" w:styleId="26">
    <w:name w:val="toc 2"/>
    <w:basedOn w:val="a1"/>
    <w:next w:val="a1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1"/>
    <w:next w:val="a1"/>
    <w:autoRedefine/>
    <w:semiHidden/>
    <w:rsid w:val="004E6DC6"/>
    <w:pPr>
      <w:ind w:left="200" w:hanging="200"/>
    </w:pPr>
  </w:style>
  <w:style w:type="character" w:styleId="af9">
    <w:name w:val="footnote reference"/>
    <w:basedOn w:val="a2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1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1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1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1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1"/>
    <w:next w:val="a1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1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2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1"/>
    <w:rsid w:val="004E6DC6"/>
    <w:pPr>
      <w:snapToGrid w:val="0"/>
      <w:spacing w:before="40" w:after="40"/>
    </w:pPr>
  </w:style>
  <w:style w:type="paragraph" w:styleId="aff">
    <w:name w:val="Subtitle"/>
    <w:basedOn w:val="a1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2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2"/>
    <w:rsid w:val="004E6DC6"/>
    <w:rPr>
      <w:sz w:val="24"/>
      <w:lang w:val="ru-RU" w:eastAsia="ru-RU" w:bidi="ar-SA"/>
    </w:rPr>
  </w:style>
  <w:style w:type="paragraph" w:styleId="30">
    <w:name w:val="List Bullet 3"/>
    <w:basedOn w:val="a1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1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1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1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1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1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1"/>
    <w:link w:val="aff3"/>
    <w:rsid w:val="004E6DC6"/>
  </w:style>
  <w:style w:type="character" w:customStyle="1" w:styleId="41">
    <w:name w:val="4. Текст Знак"/>
    <w:basedOn w:val="a2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1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2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2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2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1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1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1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1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1"/>
    <w:rsid w:val="00A4456F"/>
    <w:pPr>
      <w:numPr>
        <w:numId w:val="9"/>
      </w:numPr>
    </w:pPr>
  </w:style>
  <w:style w:type="character" w:customStyle="1" w:styleId="110">
    <w:name w:val="Знак Знак11"/>
    <w:basedOn w:val="a2"/>
    <w:rsid w:val="00A4456F"/>
    <w:rPr>
      <w:lang w:val="ru-RU" w:eastAsia="ru-RU" w:bidi="ar-SA"/>
    </w:rPr>
  </w:style>
  <w:style w:type="paragraph" w:customStyle="1" w:styleId="aff8">
    <w:name w:val="Подпункт"/>
    <w:basedOn w:val="a1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2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1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1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1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1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1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1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1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1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1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1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1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1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1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2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2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1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1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1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1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1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1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1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1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1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2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2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1"/>
    <w:link w:val="affe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2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2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1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1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character" w:customStyle="1" w:styleId="60">
    <w:name w:val="Заголовок 6 Знак"/>
    <w:basedOn w:val="a2"/>
    <w:link w:val="6"/>
    <w:rsid w:val="00C75D37"/>
    <w:rPr>
      <w:i/>
      <w:sz w:val="22"/>
    </w:rPr>
  </w:style>
  <w:style w:type="character" w:customStyle="1" w:styleId="a6">
    <w:name w:val="Название Знак"/>
    <w:basedOn w:val="a2"/>
    <w:link w:val="a5"/>
    <w:rsid w:val="00C75D37"/>
    <w:rPr>
      <w:rFonts w:ascii="Arial" w:hAnsi="Arial"/>
      <w:b/>
      <w:kern w:val="28"/>
      <w:sz w:val="32"/>
    </w:rPr>
  </w:style>
  <w:style w:type="character" w:customStyle="1" w:styleId="affe">
    <w:name w:val="Абзац списка Знак"/>
    <w:link w:val="affd"/>
    <w:qFormat/>
    <w:rsid w:val="009D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.ru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hyperlink" Target="http://zakupki.gov.ru/epz/contract/contractQuickSearch/search.html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F753EAD192E0E5498ACDD9D57F3A84B1995E473DA3E9D8ECF3C1BD3F4902T0iFE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98F-D6E4-4D65-B234-248B1109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12678</Words>
  <Characters>72271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84780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10</cp:revision>
  <cp:lastPrinted>2015-07-10T14:02:00Z</cp:lastPrinted>
  <dcterms:created xsi:type="dcterms:W3CDTF">2015-07-10T09:54:00Z</dcterms:created>
  <dcterms:modified xsi:type="dcterms:W3CDTF">2015-07-10T14:03:00Z</dcterms:modified>
</cp:coreProperties>
</file>