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DD3E3B" w:rsidRDefault="0096091F" w:rsidP="0096091F">
      <w:pPr>
        <w:pStyle w:val="2d"/>
        <w:shd w:val="clear" w:color="auto" w:fill="auto"/>
        <w:spacing w:before="0" w:after="258" w:line="230" w:lineRule="exact"/>
        <w:rPr>
          <w:sz w:val="28"/>
          <w:szCs w:val="28"/>
        </w:rPr>
      </w:pPr>
    </w:p>
    <w:p w:rsidR="0096091F" w:rsidRPr="00DD3E3B" w:rsidRDefault="0096091F" w:rsidP="00D46172">
      <w:pPr>
        <w:pStyle w:val="2d"/>
        <w:shd w:val="clear" w:color="auto" w:fill="auto"/>
        <w:spacing w:before="0" w:after="0" w:line="288" w:lineRule="auto"/>
        <w:rPr>
          <w:sz w:val="28"/>
          <w:szCs w:val="28"/>
        </w:rPr>
      </w:pPr>
      <w:r w:rsidRPr="00DD3E3B">
        <w:rPr>
          <w:sz w:val="28"/>
          <w:szCs w:val="28"/>
        </w:rPr>
        <w:t>ЗАКУПОЧНАЯ ДОКУМЕНТАЦИЯ</w:t>
      </w:r>
    </w:p>
    <w:p w:rsidR="0096091F" w:rsidRPr="00DD3E3B" w:rsidRDefault="0096091F" w:rsidP="00D46172">
      <w:pPr>
        <w:pStyle w:val="aff0"/>
        <w:spacing w:line="288" w:lineRule="auto"/>
        <w:jc w:val="center"/>
        <w:rPr>
          <w:b/>
          <w:sz w:val="28"/>
          <w:szCs w:val="28"/>
        </w:rPr>
      </w:pPr>
      <w:r w:rsidRPr="00DD3E3B">
        <w:rPr>
          <w:b/>
          <w:sz w:val="28"/>
          <w:szCs w:val="28"/>
        </w:rPr>
        <w:t xml:space="preserve">ПО ПРОВЕДЕНИЮ ЗАКУПКИ В ФОРМЕ </w:t>
      </w:r>
      <w:r w:rsidR="00EE14BD" w:rsidRPr="00DD3E3B">
        <w:rPr>
          <w:b/>
          <w:sz w:val="28"/>
          <w:szCs w:val="28"/>
        </w:rPr>
        <w:t xml:space="preserve">ОТКРЫТОГО </w:t>
      </w:r>
      <w:r w:rsidRPr="00DD3E3B">
        <w:rPr>
          <w:b/>
          <w:sz w:val="28"/>
          <w:szCs w:val="28"/>
        </w:rPr>
        <w:t>ЗАПРОСА ПРЕДЛОЖЕНИЙ</w:t>
      </w:r>
      <w:r w:rsidR="00DD3E3B" w:rsidRPr="00DD3E3B">
        <w:rPr>
          <w:sz w:val="28"/>
          <w:szCs w:val="28"/>
        </w:rPr>
        <w:t xml:space="preserve"> </w:t>
      </w:r>
      <w:r w:rsidR="00DD3E3B" w:rsidRPr="00DD3E3B">
        <w:rPr>
          <w:b/>
          <w:sz w:val="28"/>
          <w:szCs w:val="28"/>
        </w:rPr>
        <w:t>УСЛУГ ПО МЕТОДОЛОГИЧЕСКОЙ И ИНТЕГРАЦИОННОЙ ПОДДЕРЖКЕ РАСЧЕТА НАЦИОНАЛЬНОГО РЕЙТИНГА</w:t>
      </w:r>
      <w:r w:rsidR="00541403">
        <w:rPr>
          <w:b/>
          <w:sz w:val="28"/>
          <w:szCs w:val="28"/>
        </w:rPr>
        <w:t xml:space="preserve"> СОСТОЯНИЯ ИНВЕСТИЦИОННОГО КЛИМАТА В СУБЪЕКТАХ РОССИЙСКОЙ ФЕДЕРАЦИИ</w:t>
      </w:r>
      <w:r w:rsidR="00DB350E" w:rsidRPr="00DD3E3B">
        <w:rPr>
          <w:b/>
          <w:sz w:val="28"/>
          <w:szCs w:val="28"/>
        </w:rPr>
        <w:t>.</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D6058D">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D6058D">
        <w:rPr>
          <w:sz w:val="24"/>
          <w:szCs w:val="24"/>
        </w:rPr>
        <w:t>родлевается не менее чем на 2 (Д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D6058D">
        <w:rPr>
          <w:sz w:val="24"/>
          <w:szCs w:val="24"/>
        </w:rPr>
        <w:t>П</w:t>
      </w:r>
      <w:r w:rsidR="00160EA1">
        <w:rPr>
          <w:sz w:val="24"/>
          <w:szCs w:val="24"/>
        </w:rPr>
        <w:t>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D6058D">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w:t>
      </w:r>
      <w:r w:rsidR="00D6058D">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D6058D" w:rsidRDefault="00D6058D" w:rsidP="00CA2876">
                            <w:pPr>
                              <w:pStyle w:val="h4"/>
                              <w:spacing w:before="0"/>
                              <w:jc w:val="right"/>
                            </w:pPr>
                            <w:r w:rsidRPr="00C65751">
                              <w:t xml:space="preserve">Заказчику: </w:t>
                            </w:r>
                            <w:r>
                              <w:rPr>
                                <w:u w:val="single"/>
                              </w:rPr>
                              <w:t>Агентство стратегических инициатив</w:t>
                            </w:r>
                          </w:p>
                          <w:p w:rsidR="00D6058D" w:rsidRDefault="00D6058D" w:rsidP="00CA2876">
                            <w:pPr>
                              <w:pStyle w:val="h4"/>
                              <w:spacing w:before="0"/>
                              <w:jc w:val="right"/>
                              <w:rPr>
                                <w:i/>
                              </w:rPr>
                            </w:pPr>
                          </w:p>
                          <w:p w:rsidR="00D6058D" w:rsidRPr="00C65751" w:rsidRDefault="00D6058D" w:rsidP="00CA2876">
                            <w:pPr>
                              <w:pStyle w:val="h4"/>
                              <w:spacing w:before="0"/>
                              <w:jc w:val="right"/>
                              <w:rPr>
                                <w:i/>
                              </w:rPr>
                            </w:pPr>
                          </w:p>
                          <w:p w:rsidR="00D6058D" w:rsidRPr="00C65751" w:rsidRDefault="00D6058D" w:rsidP="00CA2876">
                            <w:pPr>
                              <w:jc w:val="center"/>
                              <w:rPr>
                                <w:b/>
                                <w:sz w:val="24"/>
                                <w:szCs w:val="24"/>
                              </w:rPr>
                            </w:pPr>
                            <w:r w:rsidRPr="00C65751">
                              <w:rPr>
                                <w:b/>
                                <w:sz w:val="24"/>
                                <w:szCs w:val="24"/>
                              </w:rPr>
                              <w:t>ЗАЯВКА</w:t>
                            </w:r>
                          </w:p>
                          <w:p w:rsidR="00D6058D" w:rsidRDefault="00D6058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D6058D" w:rsidRPr="00166B37" w:rsidRDefault="00D6058D"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D6058D" w:rsidRPr="00C65751" w:rsidRDefault="00D6058D" w:rsidP="00CA2876">
                            <w:pPr>
                              <w:pStyle w:val="af"/>
                              <w:spacing w:after="0"/>
                              <w:jc w:val="center"/>
                              <w:rPr>
                                <w:b/>
                                <w:bCs/>
                                <w:iCs/>
                                <w:szCs w:val="24"/>
                                <w:u w:val="single"/>
                              </w:rPr>
                            </w:pPr>
                          </w:p>
                          <w:p w:rsidR="00D6058D" w:rsidRDefault="00D6058D" w:rsidP="00CA2876">
                            <w:pPr>
                              <w:pStyle w:val="33"/>
                              <w:tabs>
                                <w:tab w:val="clear" w:pos="1307"/>
                              </w:tabs>
                              <w:ind w:left="0"/>
                              <w:rPr>
                                <w:szCs w:val="24"/>
                              </w:rPr>
                            </w:pPr>
                          </w:p>
                          <w:p w:rsidR="00D6058D" w:rsidRPr="003708E5" w:rsidRDefault="00D6058D" w:rsidP="00CA2876">
                            <w:pPr>
                              <w:pStyle w:val="33"/>
                              <w:tabs>
                                <w:tab w:val="clear" w:pos="1307"/>
                              </w:tabs>
                              <w:ind w:left="0"/>
                              <w:rPr>
                                <w:sz w:val="20"/>
                              </w:rPr>
                            </w:pPr>
                            <w:r w:rsidRPr="003708E5">
                              <w:rPr>
                                <w:sz w:val="20"/>
                              </w:rPr>
                              <w:t>Регистрационный номер заявки №_________</w:t>
                            </w:r>
                          </w:p>
                          <w:p w:rsidR="00D6058D" w:rsidRPr="003708E5" w:rsidRDefault="00D6058D"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D6058D" w:rsidRPr="003708E5" w:rsidRDefault="00D6058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6058D" w:rsidRPr="00C65751" w:rsidRDefault="00D6058D" w:rsidP="00CA2876">
                            <w:pPr>
                              <w:pStyle w:val="33"/>
                              <w:tabs>
                                <w:tab w:val="clear" w:pos="1307"/>
                              </w:tabs>
                              <w:ind w:left="0"/>
                              <w:rPr>
                                <w:color w:val="0000FF"/>
                                <w:szCs w:val="24"/>
                              </w:rPr>
                            </w:pPr>
                          </w:p>
                          <w:p w:rsidR="00D6058D" w:rsidRDefault="00D6058D"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D6058D" w:rsidRDefault="00D6058D" w:rsidP="00CA2876">
                      <w:pPr>
                        <w:pStyle w:val="h4"/>
                        <w:spacing w:before="0"/>
                        <w:jc w:val="right"/>
                      </w:pPr>
                      <w:r w:rsidRPr="00C65751">
                        <w:t xml:space="preserve">Заказчику: </w:t>
                      </w:r>
                      <w:r>
                        <w:rPr>
                          <w:u w:val="single"/>
                        </w:rPr>
                        <w:t>Агентство стратегических инициатив</w:t>
                      </w:r>
                    </w:p>
                    <w:p w:rsidR="00D6058D" w:rsidRDefault="00D6058D" w:rsidP="00CA2876">
                      <w:pPr>
                        <w:pStyle w:val="h4"/>
                        <w:spacing w:before="0"/>
                        <w:jc w:val="right"/>
                        <w:rPr>
                          <w:i/>
                        </w:rPr>
                      </w:pPr>
                    </w:p>
                    <w:p w:rsidR="00D6058D" w:rsidRPr="00C65751" w:rsidRDefault="00D6058D" w:rsidP="00CA2876">
                      <w:pPr>
                        <w:pStyle w:val="h4"/>
                        <w:spacing w:before="0"/>
                        <w:jc w:val="right"/>
                        <w:rPr>
                          <w:i/>
                        </w:rPr>
                      </w:pPr>
                    </w:p>
                    <w:p w:rsidR="00D6058D" w:rsidRPr="00C65751" w:rsidRDefault="00D6058D" w:rsidP="00CA2876">
                      <w:pPr>
                        <w:jc w:val="center"/>
                        <w:rPr>
                          <w:b/>
                          <w:sz w:val="24"/>
                          <w:szCs w:val="24"/>
                        </w:rPr>
                      </w:pPr>
                      <w:r w:rsidRPr="00C65751">
                        <w:rPr>
                          <w:b/>
                          <w:sz w:val="24"/>
                          <w:szCs w:val="24"/>
                        </w:rPr>
                        <w:t>ЗАЯВКА</w:t>
                      </w:r>
                    </w:p>
                    <w:p w:rsidR="00D6058D" w:rsidRDefault="00D6058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D6058D" w:rsidRPr="00166B37" w:rsidRDefault="00D6058D"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D6058D" w:rsidRPr="00C65751" w:rsidRDefault="00D6058D" w:rsidP="00CA2876">
                      <w:pPr>
                        <w:pStyle w:val="af"/>
                        <w:spacing w:after="0"/>
                        <w:jc w:val="center"/>
                        <w:rPr>
                          <w:b/>
                          <w:bCs/>
                          <w:iCs/>
                          <w:szCs w:val="24"/>
                          <w:u w:val="single"/>
                        </w:rPr>
                      </w:pPr>
                    </w:p>
                    <w:p w:rsidR="00D6058D" w:rsidRDefault="00D6058D" w:rsidP="00CA2876">
                      <w:pPr>
                        <w:pStyle w:val="33"/>
                        <w:tabs>
                          <w:tab w:val="clear" w:pos="1307"/>
                        </w:tabs>
                        <w:ind w:left="0"/>
                        <w:rPr>
                          <w:szCs w:val="24"/>
                        </w:rPr>
                      </w:pPr>
                    </w:p>
                    <w:p w:rsidR="00D6058D" w:rsidRPr="003708E5" w:rsidRDefault="00D6058D" w:rsidP="00CA2876">
                      <w:pPr>
                        <w:pStyle w:val="33"/>
                        <w:tabs>
                          <w:tab w:val="clear" w:pos="1307"/>
                        </w:tabs>
                        <w:ind w:left="0"/>
                        <w:rPr>
                          <w:sz w:val="20"/>
                        </w:rPr>
                      </w:pPr>
                      <w:r w:rsidRPr="003708E5">
                        <w:rPr>
                          <w:sz w:val="20"/>
                        </w:rPr>
                        <w:t>Регистрационный номер заявки №_________</w:t>
                      </w:r>
                    </w:p>
                    <w:p w:rsidR="00D6058D" w:rsidRPr="003708E5" w:rsidRDefault="00D6058D"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D6058D" w:rsidRPr="003708E5" w:rsidRDefault="00D6058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D6058D" w:rsidRPr="00C65751" w:rsidRDefault="00D6058D" w:rsidP="00CA2876">
                      <w:pPr>
                        <w:pStyle w:val="33"/>
                        <w:tabs>
                          <w:tab w:val="clear" w:pos="1307"/>
                        </w:tabs>
                        <w:ind w:left="0"/>
                        <w:rPr>
                          <w:color w:val="0000FF"/>
                          <w:szCs w:val="24"/>
                        </w:rPr>
                      </w:pPr>
                    </w:p>
                    <w:p w:rsidR="00D6058D" w:rsidRDefault="00D6058D"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w:t>
      </w:r>
      <w:r w:rsidR="00EA63E1" w:rsidRPr="00C13E55">
        <w:rPr>
          <w:sz w:val="24"/>
          <w:szCs w:val="24"/>
        </w:rPr>
        <w:lastRenderedPageBreak/>
        <w:t xml:space="preserve">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A4769B" w:rsidRDefault="00A4769B" w:rsidP="00A4769B">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rsidR="00983D9F" w:rsidRDefault="00A4769B" w:rsidP="00C808BC">
      <w:pPr>
        <w:suppressAutoHyphens/>
        <w:ind w:firstLine="540"/>
        <w:jc w:val="both"/>
        <w:rPr>
          <w:sz w:val="24"/>
          <w:szCs w:val="24"/>
        </w:rPr>
      </w:pPr>
      <w:r>
        <w:rPr>
          <w:sz w:val="24"/>
          <w:szCs w:val="24"/>
        </w:rPr>
        <w:t>д</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(форма № 5), подтверждается резюме сотрудников, копиями дипломов</w:t>
      </w:r>
      <w:r w:rsidR="000E0F3E">
        <w:rPr>
          <w:sz w:val="24"/>
          <w:szCs w:val="24"/>
        </w:rPr>
        <w:t>;</w:t>
      </w:r>
    </w:p>
    <w:p w:rsidR="000E0F3E" w:rsidRDefault="000E0F3E" w:rsidP="00C808BC">
      <w:pPr>
        <w:suppressAutoHyphens/>
        <w:ind w:firstLine="540"/>
        <w:jc w:val="both"/>
        <w:rPr>
          <w:sz w:val="24"/>
          <w:szCs w:val="24"/>
        </w:rPr>
      </w:pPr>
      <w:r>
        <w:rPr>
          <w:sz w:val="24"/>
          <w:szCs w:val="24"/>
        </w:rPr>
        <w:t>е) справка о наличии обособленных подразделениях, предоставляется в свободной форме.</w:t>
      </w:r>
    </w:p>
    <w:p w:rsidR="00471E6F" w:rsidRPr="00C13E55" w:rsidRDefault="00471E6F" w:rsidP="00471E6F">
      <w:pPr>
        <w:autoSpaceDE w:val="0"/>
        <w:autoSpaceDN w:val="0"/>
        <w:adjustRightInd w:val="0"/>
        <w:ind w:firstLine="540"/>
        <w:jc w:val="both"/>
        <w:rPr>
          <w:sz w:val="24"/>
          <w:szCs w:val="24"/>
        </w:rPr>
      </w:pPr>
      <w:r w:rsidRPr="00C13E55">
        <w:rPr>
          <w:sz w:val="24"/>
          <w:szCs w:val="24"/>
        </w:rPr>
        <w:lastRenderedPageBreak/>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w:t>
      </w:r>
      <w:r>
        <w:rPr>
          <w:sz w:val="24"/>
          <w:szCs w:val="24"/>
        </w:rPr>
        <w:lastRenderedPageBreak/>
        <w:t>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lastRenderedPageBreak/>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proofErr w:type="spellStart"/>
      <w:r w:rsidR="006C2ED2">
        <w:rPr>
          <w:sz w:val="24"/>
          <w:szCs w:val="24"/>
          <w:lang w:val="en-US"/>
        </w:rPr>
        <w:t>ru</w:t>
      </w:r>
      <w:proofErr w:type="spellEnd"/>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D6058D">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541403" w:rsidRPr="005B0A5E" w:rsidRDefault="00C13E55" w:rsidP="00541403">
            <w:pPr>
              <w:jc w:val="both"/>
              <w:rPr>
                <w:sz w:val="24"/>
                <w:szCs w:val="24"/>
              </w:rPr>
            </w:pPr>
            <w:r w:rsidRPr="00336774">
              <w:rPr>
                <w:b/>
                <w:bCs/>
                <w:sz w:val="24"/>
                <w:szCs w:val="24"/>
              </w:rPr>
              <w:t>Контактн</w:t>
            </w:r>
            <w:r w:rsidR="00541403">
              <w:rPr>
                <w:b/>
                <w:bCs/>
                <w:sz w:val="24"/>
                <w:szCs w:val="24"/>
              </w:rPr>
              <w:t>ые</w:t>
            </w:r>
            <w:r w:rsidRPr="00336774">
              <w:rPr>
                <w:b/>
                <w:bCs/>
                <w:sz w:val="24"/>
                <w:szCs w:val="24"/>
              </w:rPr>
              <w:t xml:space="preserve"> лиц</w:t>
            </w:r>
            <w:r w:rsidR="00541403">
              <w:rPr>
                <w:b/>
                <w:bCs/>
                <w:sz w:val="24"/>
                <w:szCs w:val="24"/>
              </w:rPr>
              <w:t>а</w:t>
            </w:r>
            <w:r>
              <w:rPr>
                <w:b/>
                <w:bCs/>
                <w:sz w:val="24"/>
                <w:szCs w:val="24"/>
              </w:rPr>
              <w:t xml:space="preserve">: </w:t>
            </w:r>
            <w:r w:rsidR="00541403" w:rsidRPr="007B574B">
              <w:rPr>
                <w:bCs/>
                <w:sz w:val="24"/>
                <w:szCs w:val="24"/>
              </w:rPr>
              <w:t>1.</w:t>
            </w:r>
            <w:r w:rsidR="00541403">
              <w:rPr>
                <w:b/>
                <w:bCs/>
                <w:sz w:val="24"/>
                <w:szCs w:val="24"/>
              </w:rPr>
              <w:t xml:space="preserve"> </w:t>
            </w:r>
            <w:r w:rsidR="00541403" w:rsidRPr="005B0A5E">
              <w:rPr>
                <w:sz w:val="24"/>
                <w:szCs w:val="24"/>
              </w:rPr>
              <w:t xml:space="preserve">Руководитель </w:t>
            </w:r>
            <w:r w:rsidR="00541403">
              <w:rPr>
                <w:sz w:val="24"/>
                <w:szCs w:val="24"/>
              </w:rPr>
              <w:t>проекта Горькова Ирина Геннадьевна</w:t>
            </w:r>
            <w:r w:rsidR="00541403" w:rsidRPr="005B0A5E">
              <w:rPr>
                <w:sz w:val="24"/>
                <w:szCs w:val="24"/>
              </w:rPr>
              <w:t>, адрес эл. почты</w:t>
            </w:r>
            <w:r w:rsidR="00541403">
              <w:rPr>
                <w:i/>
                <w:color w:val="0000FF"/>
                <w:sz w:val="24"/>
                <w:szCs w:val="24"/>
                <w:u w:val="single"/>
              </w:rPr>
              <w:t xml:space="preserve"> i</w:t>
            </w:r>
            <w:r w:rsidR="00541403">
              <w:rPr>
                <w:i/>
                <w:color w:val="0000FF"/>
                <w:sz w:val="24"/>
                <w:szCs w:val="24"/>
                <w:u w:val="single"/>
                <w:lang w:val="en-US"/>
              </w:rPr>
              <w:t>g</w:t>
            </w:r>
            <w:r w:rsidR="00541403" w:rsidRPr="003A0A69">
              <w:rPr>
                <w:i/>
                <w:color w:val="0000FF"/>
                <w:sz w:val="24"/>
                <w:szCs w:val="24"/>
                <w:u w:val="single"/>
              </w:rPr>
              <w:t>.</w:t>
            </w:r>
            <w:proofErr w:type="spellStart"/>
            <w:r w:rsidR="00541403">
              <w:rPr>
                <w:i/>
                <w:color w:val="0000FF"/>
                <w:sz w:val="24"/>
                <w:szCs w:val="24"/>
                <w:u w:val="single"/>
                <w:lang w:val="en-US"/>
              </w:rPr>
              <w:t>gorkova</w:t>
            </w:r>
            <w:proofErr w:type="spellEnd"/>
            <w:r w:rsidR="00541403" w:rsidRPr="005B0A5E">
              <w:rPr>
                <w:i/>
                <w:color w:val="0000FF"/>
                <w:sz w:val="24"/>
                <w:szCs w:val="24"/>
                <w:u w:val="single"/>
              </w:rPr>
              <w:t>@asi.ru</w:t>
            </w:r>
            <w:r w:rsidR="00541403">
              <w:rPr>
                <w:sz w:val="24"/>
                <w:szCs w:val="24"/>
              </w:rPr>
              <w:t>, контактный телефон: +7-926-</w:t>
            </w:r>
            <w:r w:rsidR="00541403" w:rsidRPr="003A0A69">
              <w:rPr>
                <w:sz w:val="24"/>
                <w:szCs w:val="24"/>
              </w:rPr>
              <w:t>440</w:t>
            </w:r>
            <w:r w:rsidR="00541403">
              <w:rPr>
                <w:sz w:val="24"/>
                <w:szCs w:val="24"/>
              </w:rPr>
              <w:t>-</w:t>
            </w:r>
            <w:r w:rsidR="00541403" w:rsidRPr="003A0A69">
              <w:rPr>
                <w:sz w:val="24"/>
                <w:szCs w:val="24"/>
              </w:rPr>
              <w:t>15</w:t>
            </w:r>
            <w:r w:rsidR="00541403">
              <w:rPr>
                <w:sz w:val="24"/>
                <w:szCs w:val="24"/>
              </w:rPr>
              <w:t>-1</w:t>
            </w:r>
            <w:r w:rsidR="00541403" w:rsidRPr="003A0A69">
              <w:rPr>
                <w:sz w:val="24"/>
                <w:szCs w:val="24"/>
              </w:rPr>
              <w:t>7</w:t>
            </w:r>
            <w:r w:rsidR="00541403" w:rsidRPr="005B0A5E">
              <w:rPr>
                <w:sz w:val="24"/>
                <w:szCs w:val="24"/>
              </w:rPr>
              <w:t>; +7 (495) 690-91-29 (доб. 255)</w:t>
            </w:r>
          </w:p>
          <w:p w:rsidR="00EF7B54" w:rsidRPr="00FA638A" w:rsidRDefault="00541403" w:rsidP="00541403">
            <w:pPr>
              <w:tabs>
                <w:tab w:val="left" w:pos="360"/>
              </w:tabs>
              <w:rPr>
                <w:i/>
                <w:sz w:val="24"/>
                <w:szCs w:val="24"/>
              </w:rPr>
            </w:pPr>
            <w:r w:rsidRPr="005B0A5E">
              <w:rPr>
                <w:sz w:val="24"/>
                <w:szCs w:val="24"/>
              </w:rPr>
              <w:t>2. Руководитель проекта Заикина Татьяна Николаевна, адрес эл. почты</w:t>
            </w:r>
            <w:r w:rsidRPr="005B0A5E">
              <w:rPr>
                <w:i/>
                <w:sz w:val="24"/>
                <w:szCs w:val="24"/>
              </w:rPr>
              <w:t xml:space="preserve">: </w:t>
            </w:r>
            <w:proofErr w:type="spellStart"/>
            <w:r w:rsidRPr="005B0A5E">
              <w:rPr>
                <w:i/>
                <w:sz w:val="24"/>
                <w:szCs w:val="24"/>
                <w:lang w:val="en-US"/>
              </w:rPr>
              <w:t>tn</w:t>
            </w:r>
            <w:proofErr w:type="spellEnd"/>
            <w:r w:rsidRPr="005B0A5E">
              <w:rPr>
                <w:i/>
                <w:sz w:val="24"/>
                <w:szCs w:val="24"/>
              </w:rPr>
              <w:t>.</w:t>
            </w:r>
            <w:proofErr w:type="spellStart"/>
            <w:r w:rsidRPr="005B0A5E">
              <w:rPr>
                <w:i/>
                <w:sz w:val="24"/>
                <w:szCs w:val="24"/>
                <w:lang w:val="en-US"/>
              </w:rPr>
              <w:t>zaikina</w:t>
            </w:r>
            <w:proofErr w:type="spellEnd"/>
            <w:r w:rsidRPr="005B0A5E">
              <w:rPr>
                <w:i/>
                <w:sz w:val="24"/>
                <w:szCs w:val="24"/>
              </w:rPr>
              <w:t>@</w:t>
            </w:r>
            <w:proofErr w:type="spellStart"/>
            <w:r w:rsidRPr="005B0A5E">
              <w:rPr>
                <w:i/>
                <w:sz w:val="24"/>
                <w:szCs w:val="24"/>
                <w:lang w:val="en-US"/>
              </w:rPr>
              <w:t>asi</w:t>
            </w:r>
            <w:proofErr w:type="spellEnd"/>
            <w:r w:rsidRPr="005B0A5E">
              <w:rPr>
                <w:i/>
                <w:sz w:val="24"/>
                <w:szCs w:val="24"/>
              </w:rPr>
              <w:t>.</w:t>
            </w:r>
            <w:proofErr w:type="spellStart"/>
            <w:r w:rsidRPr="005B0A5E">
              <w:rPr>
                <w:i/>
                <w:sz w:val="24"/>
                <w:szCs w:val="24"/>
                <w:lang w:val="en-US"/>
              </w:rPr>
              <w:t>ru</w:t>
            </w:r>
            <w:proofErr w:type="spellEnd"/>
            <w:r w:rsidRPr="005B0A5E">
              <w:rPr>
                <w:i/>
                <w:sz w:val="24"/>
                <w:szCs w:val="24"/>
              </w:rPr>
              <w:t xml:space="preserve">, </w:t>
            </w:r>
            <w:r w:rsidRPr="005B0A5E">
              <w:rPr>
                <w:sz w:val="24"/>
                <w:szCs w:val="24"/>
              </w:rPr>
              <w:t>контактный телефон: +7 (495) 690-91-29 (доб. 185)</w:t>
            </w:r>
            <w:r>
              <w:rPr>
                <w:sz w:val="24"/>
                <w:szCs w:val="24"/>
              </w:rPr>
              <w:t>.</w:t>
            </w:r>
          </w:p>
        </w:tc>
      </w:tr>
      <w:tr w:rsidR="00F92A41" w:rsidRPr="00C9553C" w:rsidTr="00805D69">
        <w:trPr>
          <w:trHeight w:val="378"/>
        </w:trPr>
        <w:tc>
          <w:tcPr>
            <w:tcW w:w="10708" w:type="dxa"/>
            <w:gridSpan w:val="4"/>
            <w:tcBorders>
              <w:top w:val="single" w:sz="6" w:space="0" w:color="auto"/>
              <w:left w:val="single" w:sz="4" w:space="0" w:color="auto"/>
              <w:bottom w:val="single" w:sz="6" w:space="0" w:color="auto"/>
              <w:right w:val="single" w:sz="4" w:space="0" w:color="auto"/>
            </w:tcBorders>
            <w:vAlign w:val="center"/>
          </w:tcPr>
          <w:p w:rsidR="00F92A41" w:rsidRPr="00336774" w:rsidRDefault="006730C2" w:rsidP="00805D69">
            <w:pPr>
              <w:tabs>
                <w:tab w:val="left" w:pos="360"/>
              </w:tabs>
            </w:pPr>
            <w:r>
              <w:rPr>
                <w:b/>
                <w:bCs/>
                <w:sz w:val="24"/>
                <w:szCs w:val="24"/>
              </w:rPr>
              <w:t>Способ процедуры закупки</w:t>
            </w:r>
            <w:r w:rsidR="00947BBF">
              <w:rPr>
                <w:b/>
                <w:bCs/>
                <w:sz w:val="24"/>
                <w:szCs w:val="24"/>
              </w:rPr>
              <w:t>:</w:t>
            </w:r>
            <w:r w:rsidR="00805D69">
              <w:rPr>
                <w:b/>
                <w:bCs/>
                <w:sz w:val="24"/>
                <w:szCs w:val="24"/>
              </w:rPr>
              <w:t xml:space="preserve"> </w:t>
            </w:r>
            <w:r w:rsidR="00F21764" w:rsidRPr="004823A5">
              <w:rPr>
                <w:sz w:val="24"/>
                <w:szCs w:val="24"/>
              </w:rPr>
              <w:t>Открытый з</w:t>
            </w:r>
            <w:r w:rsidR="00947BBF" w:rsidRPr="004823A5">
              <w:rPr>
                <w:sz w:val="24"/>
                <w:szCs w:val="24"/>
              </w:rPr>
              <w:t>апрос предложений</w:t>
            </w:r>
            <w:r w:rsidR="00F92A41" w:rsidRPr="004823A5">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541403" w:rsidRDefault="00F92A41" w:rsidP="00805D69">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41403" w:rsidRPr="00541403">
              <w:rPr>
                <w:sz w:val="24"/>
                <w:szCs w:val="24"/>
              </w:rPr>
              <w:t>Оказание услуг по методологической и интеграционной поддержке расчета Национального рейтинга состояния инвестиционного климата в субъектах Российской Федерации.</w:t>
            </w:r>
            <w:r w:rsidR="00541403" w:rsidRPr="00541403">
              <w:rPr>
                <w:sz w:val="28"/>
                <w:szCs w:val="28"/>
              </w:rPr>
              <w:t xml:space="preserve"> </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541403">
              <w:rPr>
                <w:sz w:val="24"/>
                <w:szCs w:val="24"/>
              </w:rPr>
              <w:t>42 000 000 (Сорок два миллиона</w:t>
            </w:r>
            <w:r w:rsidRPr="00FF21DC">
              <w:rPr>
                <w:sz w:val="24"/>
                <w:szCs w:val="24"/>
              </w:rPr>
              <w:t xml:space="preserve">) рублей 00 копеек, в том числе НДС 18% - </w:t>
            </w:r>
            <w:r w:rsidR="00541403">
              <w:rPr>
                <w:sz w:val="24"/>
                <w:szCs w:val="24"/>
              </w:rPr>
              <w:t>7 560 000</w:t>
            </w:r>
            <w:r w:rsidRPr="00FF21DC">
              <w:rPr>
                <w:sz w:val="24"/>
                <w:szCs w:val="24"/>
              </w:rPr>
              <w:t xml:space="preserve"> (</w:t>
            </w:r>
            <w:r w:rsidR="00541403">
              <w:rPr>
                <w:sz w:val="24"/>
                <w:szCs w:val="24"/>
              </w:rPr>
              <w:t>Семь миллионов пятьсот шестьдесят тысяч</w:t>
            </w:r>
            <w:r w:rsidRPr="00FF21DC">
              <w:rPr>
                <w:sz w:val="24"/>
                <w:szCs w:val="24"/>
              </w:rPr>
              <w:t>) рубл</w:t>
            </w:r>
            <w:r w:rsidR="00541403">
              <w:rPr>
                <w:sz w:val="24"/>
                <w:szCs w:val="24"/>
              </w:rPr>
              <w:t>ей 00 копеек</w:t>
            </w:r>
            <w:r w:rsidRPr="00FF21DC">
              <w:rPr>
                <w:sz w:val="24"/>
                <w:szCs w:val="24"/>
              </w:rPr>
              <w:t>.</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975331"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rsidR="000E5E52" w:rsidRPr="000E5E52" w:rsidRDefault="00975331" w:rsidP="00D6058D">
            <w:pPr>
              <w:jc w:val="both"/>
              <w:rPr>
                <w:sz w:val="24"/>
                <w:szCs w:val="24"/>
              </w:rPr>
            </w:pPr>
            <w:r w:rsidRPr="00E10331">
              <w:rPr>
                <w:sz w:val="24"/>
                <w:szCs w:val="24"/>
              </w:rPr>
              <w:t xml:space="preserve">С </w:t>
            </w:r>
            <w:r w:rsidR="00805D69">
              <w:rPr>
                <w:sz w:val="24"/>
                <w:szCs w:val="24"/>
              </w:rPr>
              <w:t xml:space="preserve">момента подписания договора </w:t>
            </w:r>
            <w:r w:rsidR="00805D69" w:rsidRPr="00E10331">
              <w:rPr>
                <w:sz w:val="24"/>
                <w:szCs w:val="24"/>
              </w:rPr>
              <w:t>до</w:t>
            </w:r>
            <w:r w:rsidR="00805D69">
              <w:rPr>
                <w:sz w:val="24"/>
                <w:szCs w:val="24"/>
              </w:rPr>
              <w:t xml:space="preserve"> 3</w:t>
            </w:r>
            <w:r w:rsidR="00D6058D">
              <w:rPr>
                <w:sz w:val="24"/>
                <w:szCs w:val="24"/>
              </w:rPr>
              <w:t>0</w:t>
            </w:r>
            <w:r w:rsidR="00805D69">
              <w:rPr>
                <w:sz w:val="24"/>
                <w:szCs w:val="24"/>
              </w:rPr>
              <w:t xml:space="preserve"> </w:t>
            </w:r>
            <w:r w:rsidR="00DC70CE">
              <w:rPr>
                <w:sz w:val="24"/>
                <w:szCs w:val="24"/>
              </w:rPr>
              <w:t>сентября</w:t>
            </w:r>
            <w:r w:rsidRPr="00E10331">
              <w:rPr>
                <w:sz w:val="24"/>
                <w:szCs w:val="24"/>
              </w:rPr>
              <w:t xml:space="preserve"> 2016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E10331">
              <w:rPr>
                <w:b/>
                <w:bCs/>
                <w:sz w:val="24"/>
                <w:szCs w:val="24"/>
              </w:rPr>
              <w:t>2</w:t>
            </w:r>
            <w:r w:rsidR="00805D69">
              <w:rPr>
                <w:b/>
                <w:bCs/>
                <w:sz w:val="24"/>
                <w:szCs w:val="24"/>
              </w:rPr>
              <w:t>3</w:t>
            </w:r>
            <w:r w:rsidR="00F86C28" w:rsidRPr="0028511A">
              <w:rPr>
                <w:b/>
                <w:bCs/>
                <w:sz w:val="24"/>
                <w:szCs w:val="24"/>
              </w:rPr>
              <w:t xml:space="preserve">» </w:t>
            </w:r>
            <w:r w:rsidR="00E10331">
              <w:rPr>
                <w:b/>
                <w:bCs/>
                <w:sz w:val="24"/>
                <w:szCs w:val="24"/>
              </w:rPr>
              <w:t>декабря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E10331">
              <w:rPr>
                <w:b/>
                <w:bCs/>
                <w:sz w:val="24"/>
                <w:szCs w:val="24"/>
              </w:rPr>
              <w:t>29</w:t>
            </w:r>
            <w:r w:rsidR="00F86C28" w:rsidRPr="0028511A">
              <w:rPr>
                <w:b/>
                <w:bCs/>
                <w:sz w:val="24"/>
                <w:szCs w:val="24"/>
              </w:rPr>
              <w:t xml:space="preserve">» </w:t>
            </w:r>
            <w:r w:rsidR="00E10331">
              <w:rPr>
                <w:b/>
                <w:bCs/>
                <w:sz w:val="24"/>
                <w:szCs w:val="24"/>
              </w:rPr>
              <w:t>декабря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sidR="00C808BC">
              <w:rPr>
                <w:b/>
                <w:bCs/>
                <w:sz w:val="24"/>
                <w:szCs w:val="24"/>
              </w:rPr>
              <w:t xml:space="preserve"> </w:t>
            </w:r>
            <w:r w:rsidR="00805D69">
              <w:rPr>
                <w:b/>
                <w:bCs/>
                <w:sz w:val="24"/>
                <w:szCs w:val="24"/>
              </w:rPr>
              <w:t>16</w:t>
            </w:r>
            <w:r w:rsidR="00B52704">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10331">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E10331" w:rsidRPr="00E10331">
              <w:rPr>
                <w:b/>
                <w:sz w:val="24"/>
                <w:szCs w:val="24"/>
              </w:rPr>
              <w:t>30</w:t>
            </w:r>
            <w:r w:rsidR="00F86C28" w:rsidRPr="0028511A">
              <w:rPr>
                <w:b/>
                <w:sz w:val="24"/>
                <w:szCs w:val="24"/>
              </w:rPr>
              <w:t xml:space="preserve">» </w:t>
            </w:r>
            <w:r w:rsidR="00E10331">
              <w:rPr>
                <w:b/>
                <w:sz w:val="24"/>
                <w:szCs w:val="24"/>
              </w:rPr>
              <w:t>декабря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E95006">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10331" w:rsidRPr="0028511A">
              <w:rPr>
                <w:sz w:val="24"/>
                <w:szCs w:val="24"/>
              </w:rPr>
              <w:t>«</w:t>
            </w:r>
            <w:r w:rsidR="00E10331" w:rsidRPr="00E10331">
              <w:rPr>
                <w:b/>
                <w:sz w:val="24"/>
                <w:szCs w:val="24"/>
              </w:rPr>
              <w:t>30</w:t>
            </w:r>
            <w:r w:rsidR="00E10331" w:rsidRPr="0028511A">
              <w:rPr>
                <w:b/>
                <w:sz w:val="24"/>
                <w:szCs w:val="24"/>
              </w:rPr>
              <w:t xml:space="preserve">» </w:t>
            </w:r>
            <w:r w:rsidR="00E10331">
              <w:rPr>
                <w:b/>
                <w:sz w:val="24"/>
                <w:szCs w:val="24"/>
              </w:rPr>
              <w:t>декабря</w:t>
            </w:r>
            <w:r w:rsidR="00E10331" w:rsidRPr="0028511A">
              <w:rPr>
                <w:b/>
                <w:sz w:val="24"/>
                <w:szCs w:val="24"/>
              </w:rPr>
              <w:t xml:space="preserve"> 2015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970F4" w:rsidRPr="00805D69" w:rsidTr="00805D69">
              <w:trPr>
                <w:trHeight w:val="423"/>
              </w:trPr>
              <w:tc>
                <w:tcPr>
                  <w:tcW w:w="4107" w:type="dxa"/>
                </w:tcPr>
                <w:p w:rsidR="006970F4" w:rsidRPr="00805D69" w:rsidRDefault="006970F4" w:rsidP="00805D69">
                  <w:pPr>
                    <w:pStyle w:val="afff2"/>
                    <w:numPr>
                      <w:ilvl w:val="0"/>
                      <w:numId w:val="17"/>
                    </w:numPr>
                    <w:ind w:left="91" w:firstLine="0"/>
                    <w:rPr>
                      <w:sz w:val="24"/>
                    </w:rPr>
                  </w:pPr>
                  <w:r w:rsidRPr="00805D69">
                    <w:rPr>
                      <w:sz w:val="24"/>
                    </w:rPr>
                    <w:t>Цена договора</w:t>
                  </w:r>
                </w:p>
              </w:tc>
              <w:tc>
                <w:tcPr>
                  <w:tcW w:w="2268" w:type="dxa"/>
                  <w:vAlign w:val="center"/>
                </w:tcPr>
                <w:p w:rsidR="006970F4" w:rsidRPr="00805D69" w:rsidRDefault="005301C3" w:rsidP="00805D69">
                  <w:pPr>
                    <w:jc w:val="center"/>
                    <w:rPr>
                      <w:b/>
                      <w:sz w:val="24"/>
                    </w:rPr>
                  </w:pPr>
                  <w:r w:rsidRPr="00805D69">
                    <w:rPr>
                      <w:sz w:val="24"/>
                    </w:rPr>
                    <w:t>3</w:t>
                  </w:r>
                  <w:r w:rsidR="006970F4" w:rsidRPr="00805D69">
                    <w:rPr>
                      <w:sz w:val="24"/>
                    </w:rPr>
                    <w:t>0</w:t>
                  </w:r>
                </w:p>
              </w:tc>
              <w:tc>
                <w:tcPr>
                  <w:tcW w:w="2606" w:type="dxa"/>
                  <w:vAlign w:val="center"/>
                </w:tcPr>
                <w:p w:rsidR="006970F4" w:rsidRPr="00805D69" w:rsidRDefault="005301C3" w:rsidP="00805D69">
                  <w:pPr>
                    <w:jc w:val="center"/>
                    <w:rPr>
                      <w:b/>
                      <w:bCs/>
                      <w:sz w:val="24"/>
                      <w:szCs w:val="24"/>
                    </w:rPr>
                  </w:pPr>
                  <w:r w:rsidRPr="00805D69">
                    <w:rPr>
                      <w:sz w:val="24"/>
                    </w:rPr>
                    <w:t>0,3</w:t>
                  </w:r>
                  <w:r w:rsidR="006970F4" w:rsidRPr="00805D69">
                    <w:rPr>
                      <w:sz w:val="24"/>
                    </w:rPr>
                    <w:t>0</w:t>
                  </w:r>
                </w:p>
              </w:tc>
            </w:tr>
            <w:tr w:rsidR="006970F4" w:rsidRPr="00805D69" w:rsidTr="00805D69">
              <w:trPr>
                <w:trHeight w:val="362"/>
              </w:trPr>
              <w:tc>
                <w:tcPr>
                  <w:tcW w:w="4107" w:type="dxa"/>
                </w:tcPr>
                <w:p w:rsidR="006970F4" w:rsidRPr="00805D69" w:rsidRDefault="006970F4" w:rsidP="00805D69">
                  <w:pPr>
                    <w:pStyle w:val="afff2"/>
                    <w:numPr>
                      <w:ilvl w:val="0"/>
                      <w:numId w:val="17"/>
                    </w:numPr>
                    <w:ind w:left="91" w:firstLine="0"/>
                    <w:rPr>
                      <w:sz w:val="24"/>
                    </w:rPr>
                  </w:pPr>
                  <w:r w:rsidRPr="00805D69">
                    <w:rPr>
                      <w:sz w:val="24"/>
                    </w:rPr>
                    <w:t xml:space="preserve">Квалификация участника </w:t>
                  </w:r>
                  <w:r w:rsidR="00805D69">
                    <w:rPr>
                      <w:sz w:val="24"/>
                    </w:rPr>
                    <w:t>закупки</w:t>
                  </w:r>
                </w:p>
              </w:tc>
              <w:tc>
                <w:tcPr>
                  <w:tcW w:w="2268" w:type="dxa"/>
                  <w:vAlign w:val="center"/>
                </w:tcPr>
                <w:p w:rsidR="006970F4" w:rsidRPr="00805D69" w:rsidRDefault="005301C3" w:rsidP="00805D69">
                  <w:pPr>
                    <w:jc w:val="center"/>
                    <w:rPr>
                      <w:b/>
                      <w:sz w:val="24"/>
                    </w:rPr>
                  </w:pPr>
                  <w:r w:rsidRPr="00805D69">
                    <w:rPr>
                      <w:sz w:val="24"/>
                    </w:rPr>
                    <w:t>7</w:t>
                  </w:r>
                  <w:r w:rsidR="006970F4" w:rsidRPr="00805D69">
                    <w:rPr>
                      <w:sz w:val="24"/>
                    </w:rPr>
                    <w:t>0</w:t>
                  </w:r>
                </w:p>
              </w:tc>
              <w:tc>
                <w:tcPr>
                  <w:tcW w:w="2606" w:type="dxa"/>
                  <w:vAlign w:val="center"/>
                </w:tcPr>
                <w:p w:rsidR="006970F4" w:rsidRPr="00805D69" w:rsidRDefault="005301C3" w:rsidP="00805D69">
                  <w:pPr>
                    <w:jc w:val="center"/>
                    <w:rPr>
                      <w:b/>
                      <w:bCs/>
                      <w:sz w:val="24"/>
                      <w:szCs w:val="24"/>
                    </w:rPr>
                  </w:pPr>
                  <w:r w:rsidRPr="00805D69">
                    <w:rPr>
                      <w:sz w:val="24"/>
                    </w:rPr>
                    <w:t>0,7</w:t>
                  </w:r>
                  <w:r w:rsidR="006970F4" w:rsidRPr="00805D69">
                    <w:rPr>
                      <w:sz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805D69">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36.55pt" o:ole="">
                  <v:imagedata r:id="rId13" o:title=""/>
                </v:shape>
                <o:OLEObject Type="Embed" ProgID="Equation.3" ShapeID="_x0000_i1025" DrawAspect="Content" ObjectID="_1512321325"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7.95pt;height:21.5pt" o:ole="">
                  <v:imagedata r:id="rId15" o:title=""/>
                </v:shape>
                <o:OLEObject Type="Embed" ProgID="Equation.3" ShapeID="_x0000_i1026" DrawAspect="Content" ObjectID="_1512321326"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4pt;height:24.2pt" o:ole="">
                  <v:imagedata r:id="rId17" o:title=""/>
                </v:shape>
                <o:OLEObject Type="Embed" ProgID="Equation.3" ShapeID="_x0000_i1027" DrawAspect="Content" ObjectID="_1512321327"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8pt;height:24.2pt" o:ole="">
                  <v:imagedata r:id="rId19" o:title=""/>
                </v:shape>
                <o:OLEObject Type="Embed" ProgID="Equation.3" ShapeID="_x0000_i1028" DrawAspect="Content" ObjectID="_1512321328"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9pt;height:24.2pt" o:ole="">
                  <v:imagedata r:id="rId21" o:title=""/>
                </v:shape>
                <o:OLEObject Type="Embed" ProgID="Equation.3" ShapeID="_x0000_i1029" DrawAspect="Content" ObjectID="_1512321329"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5pt;height:16.65pt" o:ole="">
                  <v:imagedata r:id="rId23" o:title=""/>
                </v:shape>
                <o:OLEObject Type="Embed" ProgID="Equation.3" ShapeID="_x0000_i1030" DrawAspect="Content" ObjectID="_1512321330"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5pt;height:22.55pt" o:ole="">
                  <v:imagedata r:id="rId25" o:title=""/>
                </v:shape>
                <o:OLEObject Type="Embed" ProgID="Equation.3" ShapeID="_x0000_i1031" DrawAspect="Content" ObjectID="_1512321331"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158"/>
            </w:tblGrid>
            <w:tr w:rsidR="006970F4" w:rsidRPr="002F1213" w:rsidTr="00805D69">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sz w:val="24"/>
                      <w:szCs w:val="24"/>
                    </w:rPr>
                  </w:pPr>
                  <w:r w:rsidRPr="002F1213">
                    <w:rPr>
                      <w:b/>
                      <w:bCs/>
                      <w:sz w:val="24"/>
                      <w:szCs w:val="24"/>
                    </w:rPr>
                    <w:t xml:space="preserve">Показатель 1 </w:t>
                  </w:r>
                </w:p>
                <w:p w:rsidR="006970F4" w:rsidRPr="002F1213" w:rsidRDefault="006970F4" w:rsidP="006970F4">
                  <w:pPr>
                    <w:autoSpaceDE w:val="0"/>
                    <w:autoSpaceDN w:val="0"/>
                    <w:adjustRightInd w:val="0"/>
                    <w:ind w:firstLine="284"/>
                    <w:jc w:val="both"/>
                    <w:rPr>
                      <w:i/>
                      <w:iCs/>
                      <w:sz w:val="24"/>
                      <w:szCs w:val="24"/>
                    </w:rPr>
                  </w:pPr>
                  <w:r w:rsidRPr="002F1213">
                    <w:rPr>
                      <w:i/>
                      <w:iCs/>
                      <w:sz w:val="24"/>
                      <w:szCs w:val="24"/>
                    </w:rPr>
                    <w:t xml:space="preserve">Опыт выполнения аналогичных работ за </w:t>
                  </w:r>
                  <w:r w:rsidR="00805D69">
                    <w:rPr>
                      <w:i/>
                      <w:iCs/>
                      <w:sz w:val="24"/>
                      <w:szCs w:val="24"/>
                    </w:rPr>
                    <w:t>период с 2012 по 2015 гг.</w:t>
                  </w:r>
                </w:p>
                <w:p w:rsidR="006970F4" w:rsidRPr="002F1213" w:rsidRDefault="006970F4" w:rsidP="006970F4">
                  <w:pPr>
                    <w:autoSpaceDE w:val="0"/>
                    <w:autoSpaceDN w:val="0"/>
                    <w:adjustRightInd w:val="0"/>
                    <w:ind w:firstLine="284"/>
                    <w:jc w:val="both"/>
                    <w:rPr>
                      <w:i/>
                      <w:iCs/>
                      <w:sz w:val="24"/>
                      <w:szCs w:val="24"/>
                    </w:rPr>
                  </w:pPr>
                </w:p>
                <w:p w:rsidR="006970F4" w:rsidRPr="002F1213" w:rsidRDefault="006970F4" w:rsidP="006970F4">
                  <w:pPr>
                    <w:autoSpaceDE w:val="0"/>
                    <w:autoSpaceDN w:val="0"/>
                    <w:adjustRightInd w:val="0"/>
                    <w:ind w:firstLine="284"/>
                    <w:jc w:val="both"/>
                    <w:rPr>
                      <w:b/>
                      <w:bCs/>
                      <w:sz w:val="24"/>
                      <w:szCs w:val="24"/>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Максимальный балл –</w:t>
                  </w:r>
                  <w:r w:rsidRPr="002F1213">
                    <w:rPr>
                      <w:b/>
                      <w:bCs/>
                      <w:color w:val="000000" w:themeColor="text1"/>
                      <w:sz w:val="24"/>
                      <w:szCs w:val="24"/>
                    </w:rPr>
                    <w:t xml:space="preserve"> </w:t>
                  </w:r>
                  <w:r w:rsidR="00A90EA4">
                    <w:rPr>
                      <w:b/>
                      <w:bCs/>
                      <w:color w:val="000000" w:themeColor="text1"/>
                      <w:sz w:val="24"/>
                      <w:szCs w:val="24"/>
                    </w:rPr>
                    <w:t>3</w:t>
                  </w:r>
                  <w:r w:rsidRPr="002F1213">
                    <w:rPr>
                      <w:b/>
                      <w:bCs/>
                      <w:color w:val="000000" w:themeColor="text1"/>
                      <w:sz w:val="24"/>
                      <w:szCs w:val="24"/>
                    </w:rPr>
                    <w:t>0</w:t>
                  </w:r>
                </w:p>
                <w:p w:rsidR="006970F4" w:rsidRPr="002F1213" w:rsidRDefault="006970F4" w:rsidP="006970F4">
                  <w:pPr>
                    <w:snapToGrid w:val="0"/>
                    <w:jc w:val="both"/>
                    <w:rPr>
                      <w:sz w:val="24"/>
                    </w:rPr>
                  </w:pPr>
                  <w:r w:rsidRPr="002F1213">
                    <w:rPr>
                      <w:sz w:val="24"/>
                    </w:rPr>
                    <w:t xml:space="preserve">Участник закупки предоставляет сведения о наличии опыта выполнения аналогичных работ за </w:t>
                  </w:r>
                  <w:r w:rsidR="004641A6" w:rsidRPr="002F1213">
                    <w:rPr>
                      <w:sz w:val="24"/>
                    </w:rPr>
                    <w:t xml:space="preserve">период </w:t>
                  </w:r>
                  <w:r w:rsidR="00805D69">
                    <w:rPr>
                      <w:sz w:val="24"/>
                    </w:rPr>
                    <w:t xml:space="preserve">с </w:t>
                  </w:r>
                  <w:r w:rsidR="004641A6">
                    <w:rPr>
                      <w:sz w:val="24"/>
                    </w:rPr>
                    <w:t>201</w:t>
                  </w:r>
                  <w:r w:rsidR="00805D69">
                    <w:rPr>
                      <w:sz w:val="24"/>
                    </w:rPr>
                    <w:t xml:space="preserve">2 по </w:t>
                  </w:r>
                  <w:r w:rsidR="00D52C21">
                    <w:rPr>
                      <w:sz w:val="24"/>
                    </w:rPr>
                    <w:t>2015</w:t>
                  </w:r>
                  <w:r w:rsidRPr="002F1213">
                    <w:rPr>
                      <w:sz w:val="24"/>
                    </w:rPr>
                    <w:t xml:space="preserve"> гг.</w:t>
                  </w:r>
                </w:p>
                <w:p w:rsidR="006970F4" w:rsidRPr="002F1213" w:rsidRDefault="006970F4" w:rsidP="006970F4">
                  <w:pPr>
                    <w:snapToGrid w:val="0"/>
                    <w:jc w:val="both"/>
                    <w:rPr>
                      <w:i/>
                      <w:sz w:val="24"/>
                    </w:rPr>
                  </w:pPr>
                  <w:r w:rsidRPr="002F1213">
                    <w:rPr>
                      <w:i/>
                      <w:sz w:val="24"/>
                    </w:rPr>
                    <w:t>Оценка заявок осуществляется пу</w:t>
                  </w:r>
                  <w:r w:rsidR="00950750">
                    <w:rPr>
                      <w:i/>
                      <w:sz w:val="24"/>
                    </w:rPr>
                    <w:t>тем выставления баллов от 0 до 3</w:t>
                  </w:r>
                  <w:r w:rsidRPr="002F1213">
                    <w:rPr>
                      <w:i/>
                      <w:sz w:val="24"/>
                    </w:rPr>
                    <w:t>0 баллов следующим образом:</w:t>
                  </w:r>
                </w:p>
                <w:p w:rsidR="006970F4" w:rsidRPr="002F1213" w:rsidRDefault="00674929" w:rsidP="006970F4">
                  <w:pPr>
                    <w:autoSpaceDE w:val="0"/>
                    <w:autoSpaceDN w:val="0"/>
                    <w:adjustRightInd w:val="0"/>
                    <w:jc w:val="both"/>
                    <w:rPr>
                      <w:i/>
                      <w:sz w:val="24"/>
                      <w:szCs w:val="24"/>
                    </w:rPr>
                  </w:pPr>
                  <w:r w:rsidRPr="002F1213">
                    <w:rPr>
                      <w:i/>
                      <w:sz w:val="24"/>
                      <w:szCs w:val="24"/>
                    </w:rPr>
                    <w:t>при наличии</w:t>
                  </w:r>
                  <w:r w:rsidR="006970F4" w:rsidRPr="002F1213">
                    <w:rPr>
                      <w:i/>
                      <w:sz w:val="24"/>
                      <w:szCs w:val="24"/>
                    </w:rPr>
                    <w:t xml:space="preserve"> контрактов, заключенных на сумму до </w:t>
                  </w:r>
                  <w:r w:rsidR="00637B33">
                    <w:rPr>
                      <w:i/>
                      <w:sz w:val="24"/>
                      <w:szCs w:val="24"/>
                    </w:rPr>
                    <w:t>4</w:t>
                  </w:r>
                  <w:r w:rsidR="006970F4" w:rsidRPr="002F1213">
                    <w:rPr>
                      <w:i/>
                      <w:sz w:val="24"/>
                      <w:szCs w:val="24"/>
                    </w:rPr>
                    <w:t>0 000 </w:t>
                  </w:r>
                  <w:r w:rsidR="00637B33">
                    <w:rPr>
                      <w:i/>
                      <w:sz w:val="24"/>
                      <w:szCs w:val="24"/>
                    </w:rPr>
                    <w:t>100</w:t>
                  </w:r>
                  <w:r w:rsidR="006970F4" w:rsidRPr="002F1213">
                    <w:rPr>
                      <w:i/>
                      <w:sz w:val="24"/>
                      <w:szCs w:val="24"/>
                    </w:rPr>
                    <w:t xml:space="preserve"> руб. – 0 баллов;</w:t>
                  </w:r>
                </w:p>
                <w:p w:rsidR="006970F4" w:rsidRPr="002F1213" w:rsidRDefault="00674929" w:rsidP="006970F4">
                  <w:pPr>
                    <w:autoSpaceDE w:val="0"/>
                    <w:autoSpaceDN w:val="0"/>
                    <w:adjustRightInd w:val="0"/>
                    <w:jc w:val="both"/>
                    <w:rPr>
                      <w:i/>
                      <w:sz w:val="24"/>
                      <w:szCs w:val="24"/>
                    </w:rPr>
                  </w:pPr>
                  <w:r w:rsidRPr="002F1213">
                    <w:rPr>
                      <w:i/>
                      <w:sz w:val="24"/>
                      <w:szCs w:val="24"/>
                    </w:rPr>
                    <w:t>при наличии</w:t>
                  </w:r>
                  <w:r w:rsidR="006970F4" w:rsidRPr="002F1213">
                    <w:rPr>
                      <w:i/>
                      <w:sz w:val="24"/>
                      <w:szCs w:val="24"/>
                    </w:rPr>
                    <w:t xml:space="preserve"> контрактов, заключенных на сумму от </w:t>
                  </w:r>
                  <w:r w:rsidR="00637B33">
                    <w:rPr>
                      <w:i/>
                      <w:sz w:val="24"/>
                      <w:szCs w:val="24"/>
                    </w:rPr>
                    <w:t>40</w:t>
                  </w:r>
                  <w:r w:rsidRPr="002F1213">
                    <w:rPr>
                      <w:i/>
                      <w:sz w:val="24"/>
                      <w:szCs w:val="24"/>
                    </w:rPr>
                    <w:t> 000</w:t>
                  </w:r>
                  <w:r>
                    <w:rPr>
                      <w:i/>
                      <w:sz w:val="24"/>
                      <w:szCs w:val="24"/>
                    </w:rPr>
                    <w:t> </w:t>
                  </w:r>
                  <w:r w:rsidR="00637B33">
                    <w:rPr>
                      <w:i/>
                      <w:sz w:val="24"/>
                      <w:szCs w:val="24"/>
                    </w:rPr>
                    <w:t>000</w:t>
                  </w:r>
                  <w:r w:rsidRPr="002F1213">
                    <w:rPr>
                      <w:i/>
                      <w:sz w:val="24"/>
                      <w:szCs w:val="24"/>
                    </w:rPr>
                    <w:t xml:space="preserve"> </w:t>
                  </w:r>
                  <w:r>
                    <w:rPr>
                      <w:i/>
                      <w:sz w:val="24"/>
                      <w:szCs w:val="24"/>
                    </w:rPr>
                    <w:t xml:space="preserve">- </w:t>
                  </w:r>
                  <w:r w:rsidR="00637B33">
                    <w:rPr>
                      <w:i/>
                      <w:sz w:val="24"/>
                      <w:szCs w:val="24"/>
                    </w:rPr>
                    <w:t>7</w:t>
                  </w:r>
                  <w:r w:rsidR="00786072">
                    <w:rPr>
                      <w:i/>
                      <w:sz w:val="24"/>
                      <w:szCs w:val="24"/>
                    </w:rPr>
                    <w:t>0</w:t>
                  </w:r>
                  <w:r w:rsidR="00637B33">
                    <w:rPr>
                      <w:i/>
                      <w:sz w:val="24"/>
                      <w:szCs w:val="24"/>
                    </w:rPr>
                    <w:t> 000 0</w:t>
                  </w:r>
                  <w:r w:rsidR="006970F4" w:rsidRPr="002F1213">
                    <w:rPr>
                      <w:i/>
                      <w:sz w:val="24"/>
                      <w:szCs w:val="24"/>
                    </w:rPr>
                    <w:t>00 –</w:t>
                  </w:r>
                  <w:r w:rsidR="004641A6">
                    <w:rPr>
                      <w:i/>
                      <w:sz w:val="24"/>
                      <w:szCs w:val="24"/>
                    </w:rPr>
                    <w:t>– 15</w:t>
                  </w:r>
                  <w:r w:rsidR="006970F4" w:rsidRPr="002F1213">
                    <w:rPr>
                      <w:i/>
                      <w:sz w:val="24"/>
                      <w:szCs w:val="24"/>
                    </w:rPr>
                    <w:t xml:space="preserve"> баллов;</w:t>
                  </w:r>
                </w:p>
                <w:p w:rsidR="006970F4" w:rsidRPr="00D6058D" w:rsidRDefault="00674929" w:rsidP="00D6058D">
                  <w:pPr>
                    <w:autoSpaceDE w:val="0"/>
                    <w:autoSpaceDN w:val="0"/>
                    <w:adjustRightInd w:val="0"/>
                    <w:jc w:val="both"/>
                    <w:rPr>
                      <w:i/>
                      <w:sz w:val="24"/>
                      <w:szCs w:val="24"/>
                    </w:rPr>
                  </w:pPr>
                  <w:r w:rsidRPr="002F1213">
                    <w:rPr>
                      <w:i/>
                      <w:sz w:val="24"/>
                      <w:szCs w:val="24"/>
                    </w:rPr>
                    <w:lastRenderedPageBreak/>
                    <w:t>при наличии</w:t>
                  </w:r>
                  <w:r w:rsidR="006970F4" w:rsidRPr="002F1213">
                    <w:rPr>
                      <w:i/>
                      <w:sz w:val="24"/>
                      <w:szCs w:val="24"/>
                    </w:rPr>
                    <w:t xml:space="preserve"> контрактов, заключенных на сумму от </w:t>
                  </w:r>
                  <w:r w:rsidR="00637B33">
                    <w:rPr>
                      <w:i/>
                      <w:sz w:val="24"/>
                      <w:szCs w:val="24"/>
                    </w:rPr>
                    <w:t>7</w:t>
                  </w:r>
                  <w:r w:rsidR="00786072">
                    <w:rPr>
                      <w:i/>
                      <w:sz w:val="24"/>
                      <w:szCs w:val="24"/>
                    </w:rPr>
                    <w:t>0</w:t>
                  </w:r>
                  <w:r w:rsidR="00637B33">
                    <w:rPr>
                      <w:i/>
                      <w:sz w:val="24"/>
                      <w:szCs w:val="24"/>
                    </w:rPr>
                    <w:t> 000 1</w:t>
                  </w:r>
                  <w:r w:rsidR="006970F4" w:rsidRPr="002F1213">
                    <w:rPr>
                      <w:i/>
                      <w:sz w:val="24"/>
                      <w:szCs w:val="24"/>
                    </w:rPr>
                    <w:t xml:space="preserve">00 – и более </w:t>
                  </w:r>
                  <w:r w:rsidR="004641A6">
                    <w:rPr>
                      <w:i/>
                      <w:sz w:val="24"/>
                      <w:szCs w:val="24"/>
                    </w:rPr>
                    <w:t>– 3</w:t>
                  </w:r>
                  <w:r w:rsidR="006970F4" w:rsidRPr="002F1213">
                    <w:rPr>
                      <w:i/>
                      <w:sz w:val="24"/>
                      <w:szCs w:val="24"/>
                    </w:rPr>
                    <w:t>0 баллов.</w:t>
                  </w:r>
                </w:p>
              </w:tc>
            </w:tr>
            <w:tr w:rsidR="006970F4" w:rsidRPr="002F1213" w:rsidTr="00805D69">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lastRenderedPageBreak/>
                    <w:t>Показатель 2</w:t>
                  </w:r>
                </w:p>
                <w:p w:rsidR="006970F4" w:rsidRPr="002F1213" w:rsidRDefault="004641A6" w:rsidP="006970F4">
                  <w:pPr>
                    <w:autoSpaceDE w:val="0"/>
                    <w:autoSpaceDN w:val="0"/>
                    <w:adjustRightInd w:val="0"/>
                    <w:ind w:firstLine="284"/>
                    <w:jc w:val="both"/>
                    <w:rPr>
                      <w:i/>
                      <w:iCs/>
                      <w:sz w:val="24"/>
                      <w:szCs w:val="24"/>
                    </w:rPr>
                  </w:pPr>
                  <w:r>
                    <w:rPr>
                      <w:i/>
                      <w:iCs/>
                      <w:sz w:val="24"/>
                      <w:szCs w:val="24"/>
                    </w:rPr>
                    <w:t>Квалификация</w:t>
                  </w:r>
                  <w:r w:rsidR="006970F4" w:rsidRPr="002F1213">
                    <w:rPr>
                      <w:i/>
                      <w:iCs/>
                      <w:sz w:val="24"/>
                      <w:szCs w:val="24"/>
                    </w:rPr>
                    <w:t xml:space="preserve"> </w:t>
                  </w:r>
                  <w:r>
                    <w:rPr>
                      <w:i/>
                      <w:iCs/>
                      <w:sz w:val="24"/>
                      <w:szCs w:val="24"/>
                    </w:rPr>
                    <w:t xml:space="preserve">и опыт </w:t>
                  </w:r>
                  <w:r w:rsidR="006970F4" w:rsidRPr="002F1213">
                    <w:rPr>
                      <w:i/>
                      <w:iCs/>
                      <w:sz w:val="24"/>
                      <w:szCs w:val="24"/>
                    </w:rPr>
                    <w:t>персонала участника.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jc w:val="both"/>
                    <w:rPr>
                      <w:b/>
                      <w:bCs/>
                      <w:sz w:val="24"/>
                      <w:szCs w:val="24"/>
                    </w:rPr>
                  </w:pPr>
                  <w:r w:rsidRPr="002F1213">
                    <w:rPr>
                      <w:b/>
                      <w:bCs/>
                      <w:sz w:val="24"/>
                      <w:szCs w:val="24"/>
                    </w:rPr>
                    <w:t xml:space="preserve">Максимальный </w:t>
                  </w:r>
                  <w:r w:rsidR="004641A6" w:rsidRPr="002F1213">
                    <w:rPr>
                      <w:b/>
                      <w:bCs/>
                      <w:sz w:val="24"/>
                      <w:szCs w:val="24"/>
                    </w:rPr>
                    <w:t>бал -</w:t>
                  </w:r>
                  <w:r w:rsidR="00950750">
                    <w:rPr>
                      <w:b/>
                      <w:bCs/>
                      <w:sz w:val="24"/>
                      <w:szCs w:val="24"/>
                    </w:rPr>
                    <w:t xml:space="preserve"> 3</w:t>
                  </w:r>
                  <w:r w:rsidRPr="002F1213">
                    <w:rPr>
                      <w:b/>
                      <w:bCs/>
                      <w:sz w:val="24"/>
                      <w:szCs w:val="24"/>
                    </w:rPr>
                    <w:t>0.</w:t>
                  </w:r>
                </w:p>
                <w:p w:rsidR="003241E2" w:rsidRPr="003C4DCD" w:rsidRDefault="003241E2" w:rsidP="003241E2">
                  <w:pPr>
                    <w:autoSpaceDE w:val="0"/>
                    <w:autoSpaceDN w:val="0"/>
                    <w:adjustRightInd w:val="0"/>
                    <w:jc w:val="both"/>
                    <w:rPr>
                      <w:bCs/>
                      <w:sz w:val="24"/>
                    </w:rPr>
                  </w:pPr>
                  <w:r w:rsidRPr="003C4DCD">
                    <w:rPr>
                      <w:bCs/>
                      <w:sz w:val="24"/>
                    </w:rPr>
                    <w:t>Оценивается наличие кадровых ресурсов у участника закупки для оказания услуг, описанных в техническом здании.</w:t>
                  </w:r>
                </w:p>
                <w:p w:rsidR="003241E2" w:rsidRPr="003C4DCD" w:rsidRDefault="003241E2" w:rsidP="003241E2">
                  <w:pPr>
                    <w:autoSpaceDE w:val="0"/>
                    <w:autoSpaceDN w:val="0"/>
                    <w:adjustRightInd w:val="0"/>
                    <w:jc w:val="both"/>
                    <w:rPr>
                      <w:bCs/>
                      <w:sz w:val="24"/>
                    </w:rPr>
                  </w:pPr>
                  <w:r w:rsidRPr="003C4DCD">
                    <w:rPr>
                      <w:bCs/>
                      <w:sz w:val="24"/>
                    </w:rPr>
                    <w:t>Участник закупки представляет сведения о кадровых ресурсах и об опыте работы сотрудников в сфере услуг, описанных в техническом задании, сведения должны быть подтверждены копией штатного расписания, резюме</w:t>
                  </w:r>
                  <w:r>
                    <w:rPr>
                      <w:bCs/>
                      <w:sz w:val="24"/>
                    </w:rPr>
                    <w:t xml:space="preserve"> сотрудников, копиями сертификатов, дипломов.  </w:t>
                  </w:r>
                </w:p>
                <w:p w:rsidR="003241E2" w:rsidRPr="003C4DCD" w:rsidRDefault="003241E2" w:rsidP="003241E2">
                  <w:pPr>
                    <w:autoSpaceDE w:val="0"/>
                    <w:autoSpaceDN w:val="0"/>
                    <w:adjustRightInd w:val="0"/>
                    <w:jc w:val="both"/>
                    <w:rPr>
                      <w:bCs/>
                      <w:sz w:val="24"/>
                    </w:rPr>
                  </w:pPr>
                  <w:r w:rsidRPr="003C4DCD">
                    <w:rPr>
                      <w:bCs/>
                      <w:sz w:val="24"/>
                    </w:rPr>
                    <w:t>Оценка заявок осуществляется путем выставления баллов следующим образом:</w:t>
                  </w:r>
                </w:p>
                <w:p w:rsidR="003442D6" w:rsidRDefault="003442D6" w:rsidP="003241E2">
                  <w:pPr>
                    <w:autoSpaceDE w:val="0"/>
                    <w:autoSpaceDN w:val="0"/>
                    <w:adjustRightInd w:val="0"/>
                    <w:jc w:val="both"/>
                    <w:rPr>
                      <w:bCs/>
                      <w:sz w:val="24"/>
                    </w:rPr>
                  </w:pPr>
                  <w:r>
                    <w:rPr>
                      <w:bCs/>
                      <w:sz w:val="24"/>
                    </w:rPr>
                    <w:t xml:space="preserve">- </w:t>
                  </w:r>
                  <w:r w:rsidRPr="003C4DCD">
                    <w:rPr>
                      <w:bCs/>
                      <w:sz w:val="24"/>
                    </w:rPr>
                    <w:t xml:space="preserve">при наличии </w:t>
                  </w:r>
                  <w:r>
                    <w:rPr>
                      <w:bCs/>
                      <w:sz w:val="24"/>
                    </w:rPr>
                    <w:t xml:space="preserve">аналогичного опыта работы у 90% и более </w:t>
                  </w:r>
                  <w:r w:rsidRPr="003C4DCD">
                    <w:rPr>
                      <w:bCs/>
                      <w:sz w:val="24"/>
                    </w:rPr>
                    <w:t xml:space="preserve">численности сотрудников, задействованных для выполнения </w:t>
                  </w:r>
                  <w:r>
                    <w:rPr>
                      <w:bCs/>
                      <w:sz w:val="24"/>
                    </w:rPr>
                    <w:t>работ (услуг) по</w:t>
                  </w:r>
                  <w:r w:rsidRPr="003C4DCD">
                    <w:rPr>
                      <w:bCs/>
                      <w:sz w:val="24"/>
                    </w:rPr>
                    <w:t xml:space="preserve"> договор</w:t>
                  </w:r>
                  <w:r>
                    <w:rPr>
                      <w:bCs/>
                      <w:sz w:val="24"/>
                    </w:rPr>
                    <w:t xml:space="preserve">у </w:t>
                  </w:r>
                  <w:r w:rsidRPr="003C4DCD">
                    <w:rPr>
                      <w:bCs/>
                      <w:sz w:val="24"/>
                    </w:rPr>
                    <w:t xml:space="preserve">– </w:t>
                  </w:r>
                  <w:r w:rsidR="00950750">
                    <w:rPr>
                      <w:bCs/>
                      <w:sz w:val="24"/>
                    </w:rPr>
                    <w:t>15</w:t>
                  </w:r>
                  <w:r w:rsidRPr="003C4DCD">
                    <w:rPr>
                      <w:bCs/>
                      <w:sz w:val="24"/>
                    </w:rPr>
                    <w:t xml:space="preserve"> баллов; </w:t>
                  </w:r>
                </w:p>
                <w:p w:rsidR="003442D6" w:rsidRDefault="003442D6" w:rsidP="003241E2">
                  <w:pPr>
                    <w:autoSpaceDE w:val="0"/>
                    <w:autoSpaceDN w:val="0"/>
                    <w:adjustRightInd w:val="0"/>
                    <w:jc w:val="both"/>
                    <w:rPr>
                      <w:bCs/>
                      <w:sz w:val="24"/>
                    </w:rPr>
                  </w:pPr>
                  <w:r>
                    <w:rPr>
                      <w:bCs/>
                      <w:sz w:val="24"/>
                    </w:rPr>
                    <w:t xml:space="preserve">- </w:t>
                  </w:r>
                  <w:r w:rsidRPr="003C4DCD">
                    <w:rPr>
                      <w:bCs/>
                      <w:sz w:val="24"/>
                    </w:rPr>
                    <w:t xml:space="preserve">при наличии </w:t>
                  </w:r>
                  <w:r>
                    <w:rPr>
                      <w:bCs/>
                      <w:sz w:val="24"/>
                    </w:rPr>
                    <w:t xml:space="preserve">аналогичного опыта работы у 70% и более </w:t>
                  </w:r>
                  <w:r w:rsidRPr="003C4DCD">
                    <w:rPr>
                      <w:bCs/>
                      <w:sz w:val="24"/>
                    </w:rPr>
                    <w:t xml:space="preserve">численности сотрудников, задействованных для выполнения </w:t>
                  </w:r>
                  <w:r>
                    <w:rPr>
                      <w:bCs/>
                      <w:sz w:val="24"/>
                    </w:rPr>
                    <w:t>работ (услуг) по</w:t>
                  </w:r>
                  <w:r w:rsidRPr="003C4DCD">
                    <w:rPr>
                      <w:bCs/>
                      <w:sz w:val="24"/>
                    </w:rPr>
                    <w:t xml:space="preserve"> договор</w:t>
                  </w:r>
                  <w:r>
                    <w:rPr>
                      <w:bCs/>
                      <w:sz w:val="24"/>
                    </w:rPr>
                    <w:t xml:space="preserve">у </w:t>
                  </w:r>
                  <w:r w:rsidRPr="003C4DCD">
                    <w:rPr>
                      <w:bCs/>
                      <w:sz w:val="24"/>
                    </w:rPr>
                    <w:t xml:space="preserve">– </w:t>
                  </w:r>
                  <w:r w:rsidR="00950750">
                    <w:rPr>
                      <w:bCs/>
                      <w:sz w:val="24"/>
                    </w:rPr>
                    <w:t>10</w:t>
                  </w:r>
                  <w:r w:rsidRPr="003C4DCD">
                    <w:rPr>
                      <w:bCs/>
                      <w:sz w:val="24"/>
                    </w:rPr>
                    <w:t xml:space="preserve"> баллов;</w:t>
                  </w:r>
                </w:p>
                <w:p w:rsidR="003241E2" w:rsidRPr="003C4DCD" w:rsidRDefault="003241E2" w:rsidP="003241E2">
                  <w:pPr>
                    <w:autoSpaceDE w:val="0"/>
                    <w:autoSpaceDN w:val="0"/>
                    <w:adjustRightInd w:val="0"/>
                    <w:jc w:val="both"/>
                    <w:rPr>
                      <w:bCs/>
                      <w:sz w:val="24"/>
                    </w:rPr>
                  </w:pPr>
                  <w:r w:rsidRPr="003C4DCD">
                    <w:rPr>
                      <w:bCs/>
                      <w:sz w:val="24"/>
                    </w:rPr>
                    <w:t xml:space="preserve">- при наличии </w:t>
                  </w:r>
                  <w:r w:rsidR="003442D6">
                    <w:rPr>
                      <w:bCs/>
                      <w:sz w:val="24"/>
                    </w:rPr>
                    <w:t xml:space="preserve">аналогичного опыта работы у 69% и менее </w:t>
                  </w:r>
                  <w:r w:rsidRPr="003C4DCD">
                    <w:rPr>
                      <w:bCs/>
                      <w:sz w:val="24"/>
                    </w:rPr>
                    <w:t xml:space="preserve">численности сотрудников, задействованных для выполнения </w:t>
                  </w:r>
                  <w:r>
                    <w:rPr>
                      <w:bCs/>
                      <w:sz w:val="24"/>
                    </w:rPr>
                    <w:t>работ (услуг) по</w:t>
                  </w:r>
                  <w:r w:rsidRPr="003C4DCD">
                    <w:rPr>
                      <w:bCs/>
                      <w:sz w:val="24"/>
                    </w:rPr>
                    <w:t xml:space="preserve"> договор</w:t>
                  </w:r>
                  <w:r>
                    <w:rPr>
                      <w:bCs/>
                      <w:sz w:val="24"/>
                    </w:rPr>
                    <w:t>у</w:t>
                  </w:r>
                  <w:r w:rsidR="003442D6">
                    <w:rPr>
                      <w:bCs/>
                      <w:sz w:val="24"/>
                    </w:rPr>
                    <w:t xml:space="preserve"> </w:t>
                  </w:r>
                  <w:r w:rsidRPr="003C4DCD">
                    <w:rPr>
                      <w:bCs/>
                      <w:sz w:val="24"/>
                    </w:rPr>
                    <w:t xml:space="preserve">– </w:t>
                  </w:r>
                  <w:r w:rsidR="003442D6">
                    <w:rPr>
                      <w:bCs/>
                      <w:sz w:val="24"/>
                    </w:rPr>
                    <w:t>0</w:t>
                  </w:r>
                  <w:r w:rsidRPr="003C4DCD">
                    <w:rPr>
                      <w:bCs/>
                      <w:sz w:val="24"/>
                    </w:rPr>
                    <w:t xml:space="preserve"> баллов;</w:t>
                  </w:r>
                </w:p>
                <w:p w:rsidR="003241E2" w:rsidRDefault="003241E2" w:rsidP="003241E2">
                  <w:pPr>
                    <w:autoSpaceDE w:val="0"/>
                    <w:autoSpaceDN w:val="0"/>
                    <w:adjustRightInd w:val="0"/>
                    <w:jc w:val="both"/>
                    <w:rPr>
                      <w:bCs/>
                      <w:sz w:val="24"/>
                    </w:rPr>
                  </w:pPr>
                  <w:r>
                    <w:rPr>
                      <w:bCs/>
                      <w:sz w:val="24"/>
                    </w:rPr>
                    <w:t xml:space="preserve">- при условии, что </w:t>
                  </w:r>
                  <w:r w:rsidRPr="000005C9">
                    <w:rPr>
                      <w:bCs/>
                      <w:sz w:val="24"/>
                    </w:rPr>
                    <w:t>100</w:t>
                  </w:r>
                  <w:r>
                    <w:rPr>
                      <w:bCs/>
                      <w:sz w:val="24"/>
                    </w:rPr>
                    <w:t xml:space="preserve"> % сотрудников, задействованных для выполнения работ (услуг) по договору </w:t>
                  </w:r>
                  <w:r w:rsidR="003442D6">
                    <w:rPr>
                      <w:bCs/>
                      <w:sz w:val="24"/>
                    </w:rPr>
                    <w:t>имеют профильное образование</w:t>
                  </w:r>
                  <w:r w:rsidR="00950750">
                    <w:rPr>
                      <w:bCs/>
                      <w:sz w:val="24"/>
                    </w:rPr>
                    <w:t xml:space="preserve"> </w:t>
                  </w:r>
                  <w:r w:rsidRPr="000005C9">
                    <w:rPr>
                      <w:bCs/>
                      <w:sz w:val="24"/>
                    </w:rPr>
                    <w:t xml:space="preserve">– </w:t>
                  </w:r>
                  <w:r w:rsidR="00950750">
                    <w:rPr>
                      <w:bCs/>
                      <w:sz w:val="24"/>
                    </w:rPr>
                    <w:t xml:space="preserve">15 </w:t>
                  </w:r>
                  <w:r>
                    <w:rPr>
                      <w:bCs/>
                      <w:sz w:val="24"/>
                    </w:rPr>
                    <w:t>баллов;</w:t>
                  </w:r>
                </w:p>
                <w:p w:rsidR="003241E2" w:rsidRDefault="003241E2" w:rsidP="003241E2">
                  <w:pPr>
                    <w:autoSpaceDE w:val="0"/>
                    <w:autoSpaceDN w:val="0"/>
                    <w:adjustRightInd w:val="0"/>
                    <w:jc w:val="both"/>
                    <w:rPr>
                      <w:bCs/>
                      <w:sz w:val="24"/>
                    </w:rPr>
                  </w:pPr>
                  <w:r w:rsidRPr="000005C9">
                    <w:rPr>
                      <w:bCs/>
                      <w:sz w:val="24"/>
                    </w:rPr>
                    <w:t xml:space="preserve"> </w:t>
                  </w:r>
                  <w:r>
                    <w:rPr>
                      <w:bCs/>
                      <w:sz w:val="24"/>
                    </w:rPr>
                    <w:t xml:space="preserve">- при условии, что </w:t>
                  </w:r>
                  <w:r w:rsidR="00950750">
                    <w:rPr>
                      <w:bCs/>
                      <w:sz w:val="24"/>
                    </w:rPr>
                    <w:t>8</w:t>
                  </w:r>
                  <w:r>
                    <w:rPr>
                      <w:bCs/>
                      <w:sz w:val="24"/>
                    </w:rPr>
                    <w:t xml:space="preserve">0 % </w:t>
                  </w:r>
                  <w:r w:rsidR="00950750">
                    <w:rPr>
                      <w:bCs/>
                      <w:sz w:val="24"/>
                    </w:rPr>
                    <w:t xml:space="preserve">и более </w:t>
                  </w:r>
                  <w:r>
                    <w:rPr>
                      <w:bCs/>
                      <w:sz w:val="24"/>
                    </w:rPr>
                    <w:t xml:space="preserve">сотрудников, задействованных для выполнения работ (услуг) по договору </w:t>
                  </w:r>
                  <w:r w:rsidR="00950750">
                    <w:rPr>
                      <w:bCs/>
                      <w:sz w:val="24"/>
                    </w:rPr>
                    <w:t>имеют профильное образование</w:t>
                  </w:r>
                  <w:r w:rsidR="00950750" w:rsidRPr="000005C9">
                    <w:rPr>
                      <w:bCs/>
                      <w:sz w:val="24"/>
                    </w:rPr>
                    <w:t xml:space="preserve"> </w:t>
                  </w:r>
                  <w:r w:rsidRPr="000005C9">
                    <w:rPr>
                      <w:bCs/>
                      <w:sz w:val="24"/>
                    </w:rPr>
                    <w:t xml:space="preserve">– </w:t>
                  </w:r>
                  <w:r>
                    <w:rPr>
                      <w:bCs/>
                      <w:sz w:val="24"/>
                    </w:rPr>
                    <w:t>1</w:t>
                  </w:r>
                  <w:r w:rsidR="00950750">
                    <w:rPr>
                      <w:bCs/>
                      <w:sz w:val="24"/>
                    </w:rPr>
                    <w:t>0</w:t>
                  </w:r>
                  <w:r w:rsidRPr="000005C9">
                    <w:rPr>
                      <w:bCs/>
                      <w:sz w:val="24"/>
                    </w:rPr>
                    <w:t xml:space="preserve"> </w:t>
                  </w:r>
                  <w:r>
                    <w:rPr>
                      <w:bCs/>
                      <w:sz w:val="24"/>
                    </w:rPr>
                    <w:t>баллов;</w:t>
                  </w:r>
                </w:p>
                <w:p w:rsidR="003442D6" w:rsidRPr="000E0F3E" w:rsidRDefault="003241E2" w:rsidP="000E0F3E">
                  <w:pPr>
                    <w:autoSpaceDE w:val="0"/>
                    <w:autoSpaceDN w:val="0"/>
                    <w:adjustRightInd w:val="0"/>
                    <w:ind w:firstLine="284"/>
                    <w:jc w:val="both"/>
                    <w:rPr>
                      <w:bCs/>
                      <w:sz w:val="24"/>
                    </w:rPr>
                  </w:pPr>
                  <w:r>
                    <w:rPr>
                      <w:bCs/>
                      <w:sz w:val="24"/>
                    </w:rPr>
                    <w:t xml:space="preserve">- </w:t>
                  </w:r>
                  <w:r w:rsidRPr="000005C9">
                    <w:rPr>
                      <w:bCs/>
                      <w:sz w:val="24"/>
                    </w:rPr>
                    <w:t xml:space="preserve">при условии, что </w:t>
                  </w:r>
                  <w:r>
                    <w:rPr>
                      <w:bCs/>
                      <w:sz w:val="24"/>
                    </w:rPr>
                    <w:t xml:space="preserve">менее </w:t>
                  </w:r>
                  <w:r w:rsidRPr="000005C9">
                    <w:rPr>
                      <w:bCs/>
                      <w:sz w:val="24"/>
                    </w:rPr>
                    <w:t>7</w:t>
                  </w:r>
                  <w:r w:rsidR="00950750">
                    <w:rPr>
                      <w:bCs/>
                      <w:sz w:val="24"/>
                    </w:rPr>
                    <w:t>9</w:t>
                  </w:r>
                  <w:r w:rsidRPr="000005C9">
                    <w:rPr>
                      <w:bCs/>
                      <w:sz w:val="24"/>
                    </w:rPr>
                    <w:t xml:space="preserve"> % сотрудников, задействованных для выполнения работ (услуг) по договору </w:t>
                  </w:r>
                  <w:r w:rsidR="00950750">
                    <w:rPr>
                      <w:bCs/>
                      <w:sz w:val="24"/>
                    </w:rPr>
                    <w:t>имеют профильное образование</w:t>
                  </w:r>
                  <w:r w:rsidR="00950750" w:rsidRPr="000005C9">
                    <w:rPr>
                      <w:bCs/>
                      <w:sz w:val="24"/>
                    </w:rPr>
                    <w:t xml:space="preserve"> </w:t>
                  </w:r>
                  <w:r w:rsidRPr="000005C9">
                    <w:rPr>
                      <w:bCs/>
                      <w:sz w:val="24"/>
                    </w:rPr>
                    <w:t>–</w:t>
                  </w:r>
                  <w:r>
                    <w:rPr>
                      <w:bCs/>
                      <w:sz w:val="24"/>
                    </w:rPr>
                    <w:t xml:space="preserve"> 0 баллов</w:t>
                  </w:r>
                  <w:r w:rsidR="000E0F3E">
                    <w:rPr>
                      <w:bCs/>
                      <w:sz w:val="24"/>
                    </w:rPr>
                    <w:t>.</w:t>
                  </w:r>
                </w:p>
              </w:tc>
            </w:tr>
            <w:tr w:rsidR="006970F4" w:rsidRPr="002F1213" w:rsidTr="00805D69">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 xml:space="preserve">Показатель 3 </w:t>
                  </w:r>
                </w:p>
                <w:p w:rsidR="006970F4" w:rsidRPr="002F1213" w:rsidRDefault="006970F4" w:rsidP="00786072">
                  <w:pPr>
                    <w:autoSpaceDE w:val="0"/>
                    <w:autoSpaceDN w:val="0"/>
                    <w:adjustRightInd w:val="0"/>
                    <w:ind w:firstLine="284"/>
                    <w:jc w:val="both"/>
                    <w:rPr>
                      <w:bCs/>
                      <w:i/>
                      <w:sz w:val="24"/>
                      <w:szCs w:val="24"/>
                    </w:rPr>
                  </w:pPr>
                  <w:r w:rsidRPr="002F1213">
                    <w:rPr>
                      <w:bCs/>
                      <w:i/>
                      <w:sz w:val="24"/>
                      <w:szCs w:val="24"/>
                    </w:rPr>
                    <w:t xml:space="preserve">Наличие у участника </w:t>
                  </w:r>
                  <w:r w:rsidR="00950750">
                    <w:rPr>
                      <w:bCs/>
                      <w:i/>
                      <w:sz w:val="24"/>
                      <w:szCs w:val="24"/>
                    </w:rPr>
                    <w:t xml:space="preserve">международных </w:t>
                  </w:r>
                  <w:r w:rsidR="00786072">
                    <w:rPr>
                      <w:bCs/>
                      <w:i/>
                      <w:sz w:val="24"/>
                      <w:szCs w:val="24"/>
                    </w:rPr>
                    <w:t>представительств</w:t>
                  </w:r>
                  <w:r w:rsidRPr="002F1213">
                    <w:rPr>
                      <w:bCs/>
                      <w:i/>
                      <w:sz w:val="24"/>
                      <w:szCs w:val="24"/>
                    </w:rPr>
                    <w:t>.</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sz w:val="24"/>
                      <w:szCs w:val="24"/>
                    </w:rPr>
                  </w:pPr>
                  <w:r w:rsidRPr="002F1213">
                    <w:rPr>
                      <w:b/>
                      <w:sz w:val="24"/>
                      <w:szCs w:val="24"/>
                    </w:rPr>
                    <w:t>М</w:t>
                  </w:r>
                  <w:r w:rsidR="00950750">
                    <w:rPr>
                      <w:b/>
                      <w:sz w:val="24"/>
                      <w:szCs w:val="24"/>
                    </w:rPr>
                    <w:t>аксимальный балл - 2</w:t>
                  </w:r>
                  <w:r w:rsidRPr="002F1213">
                    <w:rPr>
                      <w:b/>
                      <w:sz w:val="24"/>
                      <w:szCs w:val="24"/>
                    </w:rPr>
                    <w:t>0</w:t>
                  </w:r>
                </w:p>
                <w:p w:rsidR="006970F4" w:rsidRPr="002F1213" w:rsidRDefault="006970F4" w:rsidP="006970F4">
                  <w:pPr>
                    <w:autoSpaceDE w:val="0"/>
                    <w:autoSpaceDN w:val="0"/>
                    <w:adjustRightInd w:val="0"/>
                    <w:ind w:firstLine="284"/>
                    <w:jc w:val="both"/>
                    <w:rPr>
                      <w:sz w:val="24"/>
                      <w:szCs w:val="24"/>
                    </w:rPr>
                  </w:pPr>
                  <w:r w:rsidRPr="002F1213">
                    <w:rPr>
                      <w:sz w:val="24"/>
                      <w:szCs w:val="24"/>
                    </w:rPr>
                    <w:t>Оценивается на основании представленных в заявке документов, свидетельствующих о наличи</w:t>
                  </w:r>
                  <w:r w:rsidR="00674929">
                    <w:rPr>
                      <w:sz w:val="24"/>
                      <w:szCs w:val="24"/>
                    </w:rPr>
                    <w:t>и</w:t>
                  </w:r>
                  <w:r w:rsidRPr="002F1213">
                    <w:rPr>
                      <w:sz w:val="24"/>
                      <w:szCs w:val="24"/>
                    </w:rPr>
                    <w:t xml:space="preserve"> у участника </w:t>
                  </w:r>
                  <w:r w:rsidR="00786072">
                    <w:rPr>
                      <w:sz w:val="24"/>
                      <w:szCs w:val="24"/>
                    </w:rPr>
                    <w:t>международных представительств</w:t>
                  </w:r>
                  <w:r w:rsidRPr="002F1213">
                    <w:rPr>
                      <w:sz w:val="24"/>
                      <w:szCs w:val="24"/>
                    </w:rPr>
                    <w:t>:</w:t>
                  </w:r>
                </w:p>
                <w:p w:rsidR="006970F4" w:rsidRPr="002F1213" w:rsidRDefault="006970F4" w:rsidP="006970F4">
                  <w:pPr>
                    <w:autoSpaceDE w:val="0"/>
                    <w:autoSpaceDN w:val="0"/>
                    <w:adjustRightInd w:val="0"/>
                    <w:ind w:firstLine="284"/>
                    <w:jc w:val="both"/>
                    <w:rPr>
                      <w:i/>
                      <w:sz w:val="24"/>
                      <w:szCs w:val="24"/>
                    </w:rPr>
                  </w:pPr>
                  <w:r w:rsidRPr="002F1213">
                    <w:rPr>
                      <w:i/>
                      <w:sz w:val="24"/>
                      <w:szCs w:val="24"/>
                    </w:rPr>
                    <w:t xml:space="preserve">От 0 до </w:t>
                  </w:r>
                  <w:r w:rsidR="005301C3">
                    <w:rPr>
                      <w:i/>
                      <w:sz w:val="24"/>
                      <w:szCs w:val="24"/>
                    </w:rPr>
                    <w:t>1</w:t>
                  </w:r>
                  <w:r w:rsidR="00786072">
                    <w:rPr>
                      <w:i/>
                      <w:sz w:val="24"/>
                      <w:szCs w:val="24"/>
                    </w:rPr>
                    <w:t>0</w:t>
                  </w:r>
                  <w:r w:rsidRPr="002F1213">
                    <w:rPr>
                      <w:i/>
                      <w:sz w:val="24"/>
                      <w:szCs w:val="24"/>
                    </w:rPr>
                    <w:t xml:space="preserve"> </w:t>
                  </w:r>
                  <w:r w:rsidR="00786072">
                    <w:rPr>
                      <w:i/>
                      <w:sz w:val="24"/>
                      <w:szCs w:val="24"/>
                    </w:rPr>
                    <w:t>представительств</w:t>
                  </w:r>
                  <w:r w:rsidRPr="002F1213">
                    <w:rPr>
                      <w:i/>
                      <w:sz w:val="24"/>
                      <w:szCs w:val="24"/>
                    </w:rPr>
                    <w:t xml:space="preserve"> - 0 баллов;</w:t>
                  </w:r>
                </w:p>
                <w:p w:rsidR="006970F4" w:rsidRPr="00805D69" w:rsidRDefault="006970F4" w:rsidP="00805D69">
                  <w:pPr>
                    <w:autoSpaceDE w:val="0"/>
                    <w:autoSpaceDN w:val="0"/>
                    <w:adjustRightInd w:val="0"/>
                    <w:ind w:firstLine="284"/>
                    <w:jc w:val="both"/>
                    <w:rPr>
                      <w:i/>
                      <w:sz w:val="24"/>
                      <w:szCs w:val="24"/>
                    </w:rPr>
                  </w:pPr>
                  <w:r w:rsidRPr="002F1213">
                    <w:rPr>
                      <w:i/>
                      <w:sz w:val="24"/>
                      <w:szCs w:val="24"/>
                    </w:rPr>
                    <w:t xml:space="preserve">От </w:t>
                  </w:r>
                  <w:r w:rsidR="005301C3">
                    <w:rPr>
                      <w:i/>
                      <w:sz w:val="24"/>
                      <w:szCs w:val="24"/>
                    </w:rPr>
                    <w:t>11</w:t>
                  </w:r>
                  <w:r w:rsidRPr="002F1213">
                    <w:rPr>
                      <w:i/>
                      <w:sz w:val="24"/>
                      <w:szCs w:val="24"/>
                    </w:rPr>
                    <w:t xml:space="preserve"> </w:t>
                  </w:r>
                  <w:r w:rsidR="005301C3">
                    <w:rPr>
                      <w:i/>
                      <w:sz w:val="24"/>
                      <w:szCs w:val="24"/>
                    </w:rPr>
                    <w:t xml:space="preserve">и </w:t>
                  </w:r>
                  <w:r w:rsidR="00805D69">
                    <w:rPr>
                      <w:i/>
                      <w:sz w:val="24"/>
                      <w:szCs w:val="24"/>
                    </w:rPr>
                    <w:t xml:space="preserve">более </w:t>
                  </w:r>
                  <w:r w:rsidR="00805D69" w:rsidRPr="002F1213">
                    <w:rPr>
                      <w:i/>
                      <w:sz w:val="24"/>
                      <w:szCs w:val="24"/>
                    </w:rPr>
                    <w:t>представительств</w:t>
                  </w:r>
                  <w:r w:rsidR="004641A6" w:rsidRPr="002F1213">
                    <w:rPr>
                      <w:i/>
                      <w:sz w:val="24"/>
                      <w:szCs w:val="24"/>
                    </w:rPr>
                    <w:t xml:space="preserve"> -</w:t>
                  </w:r>
                  <w:r w:rsidRPr="002F1213">
                    <w:rPr>
                      <w:i/>
                      <w:sz w:val="24"/>
                      <w:szCs w:val="24"/>
                    </w:rPr>
                    <w:t xml:space="preserve"> </w:t>
                  </w:r>
                  <w:r w:rsidR="005301C3">
                    <w:rPr>
                      <w:i/>
                      <w:sz w:val="24"/>
                      <w:szCs w:val="24"/>
                    </w:rPr>
                    <w:t>2</w:t>
                  </w:r>
                  <w:r w:rsidR="00786072">
                    <w:rPr>
                      <w:i/>
                      <w:sz w:val="24"/>
                      <w:szCs w:val="24"/>
                    </w:rPr>
                    <w:t>0</w:t>
                  </w:r>
                  <w:r w:rsidR="00805D69">
                    <w:rPr>
                      <w:i/>
                      <w:sz w:val="24"/>
                      <w:szCs w:val="24"/>
                    </w:rPr>
                    <w:t xml:space="preserve"> баллов.</w:t>
                  </w:r>
                </w:p>
              </w:tc>
            </w:tr>
            <w:tr w:rsidR="006970F4" w:rsidRPr="002F1213" w:rsidTr="00805D69">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Показатель 4</w:t>
                  </w:r>
                </w:p>
                <w:p w:rsidR="006970F4" w:rsidRPr="002F1213" w:rsidRDefault="006970F4" w:rsidP="006970F4">
                  <w:pPr>
                    <w:autoSpaceDE w:val="0"/>
                    <w:autoSpaceDN w:val="0"/>
                    <w:adjustRightInd w:val="0"/>
                    <w:ind w:firstLine="284"/>
                    <w:jc w:val="both"/>
                    <w:rPr>
                      <w:i/>
                      <w:iCs/>
                      <w:sz w:val="24"/>
                      <w:szCs w:val="24"/>
                    </w:rPr>
                  </w:pPr>
                  <w:r w:rsidRPr="002F1213">
                    <w:rPr>
                      <w:i/>
                      <w:iCs/>
                      <w:sz w:val="24"/>
                      <w:szCs w:val="24"/>
                    </w:rPr>
                    <w:t>Деловая репутация участника</w:t>
                  </w:r>
                  <w:r w:rsidR="000E0F3E">
                    <w:rPr>
                      <w:i/>
                      <w:iCs/>
                      <w:sz w:val="24"/>
                      <w:szCs w:val="24"/>
                    </w:rPr>
                    <w:t xml:space="preserve"> закупки.</w:t>
                  </w:r>
                </w:p>
                <w:p w:rsidR="006970F4" w:rsidRPr="002F1213" w:rsidRDefault="006970F4" w:rsidP="006970F4">
                  <w:pPr>
                    <w:autoSpaceDE w:val="0"/>
                    <w:autoSpaceDN w:val="0"/>
                    <w:adjustRightInd w:val="0"/>
                    <w:ind w:firstLine="284"/>
                    <w:jc w:val="both"/>
                    <w:rPr>
                      <w:b/>
                      <w:bCs/>
                      <w:sz w:val="24"/>
                      <w:szCs w:val="24"/>
                    </w:rPr>
                  </w:pPr>
                </w:p>
              </w:tc>
              <w:tc>
                <w:tcPr>
                  <w:tcW w:w="5158" w:type="dxa"/>
                  <w:tcBorders>
                    <w:top w:val="nil"/>
                    <w:left w:val="nil"/>
                    <w:bottom w:val="single" w:sz="4" w:space="0" w:color="auto"/>
                    <w:right w:val="single" w:sz="8" w:space="0" w:color="auto"/>
                  </w:tcBorders>
                  <w:tcMar>
                    <w:top w:w="0" w:type="dxa"/>
                    <w:left w:w="108" w:type="dxa"/>
                    <w:bottom w:w="0" w:type="dxa"/>
                    <w:right w:w="108" w:type="dxa"/>
                  </w:tcMar>
                  <w:hideMark/>
                </w:tcPr>
                <w:p w:rsidR="006970F4" w:rsidRPr="002F1213" w:rsidRDefault="00950750" w:rsidP="006970F4">
                  <w:pPr>
                    <w:autoSpaceDE w:val="0"/>
                    <w:autoSpaceDN w:val="0"/>
                    <w:adjustRightInd w:val="0"/>
                    <w:ind w:firstLine="284"/>
                    <w:jc w:val="both"/>
                    <w:rPr>
                      <w:b/>
                      <w:bCs/>
                      <w:sz w:val="24"/>
                      <w:szCs w:val="24"/>
                    </w:rPr>
                  </w:pPr>
                  <w:r>
                    <w:rPr>
                      <w:b/>
                      <w:bCs/>
                      <w:sz w:val="24"/>
                      <w:szCs w:val="24"/>
                    </w:rPr>
                    <w:t>Максимальный балл – 2</w:t>
                  </w:r>
                  <w:r w:rsidR="006970F4" w:rsidRPr="002F1213">
                    <w:rPr>
                      <w:b/>
                      <w:bCs/>
                      <w:sz w:val="24"/>
                      <w:szCs w:val="24"/>
                    </w:rPr>
                    <w:t>0</w:t>
                  </w:r>
                </w:p>
                <w:p w:rsidR="000E0F3E" w:rsidRPr="000E0F3E" w:rsidRDefault="000E0F3E" w:rsidP="000E0F3E">
                  <w:pPr>
                    <w:autoSpaceDE w:val="0"/>
                    <w:autoSpaceDN w:val="0"/>
                    <w:adjustRightInd w:val="0"/>
                    <w:jc w:val="both"/>
                    <w:rPr>
                      <w:sz w:val="24"/>
                      <w:szCs w:val="24"/>
                    </w:rPr>
                  </w:pPr>
                  <w:r w:rsidRPr="000E0F3E">
                    <w:rPr>
                      <w:sz w:val="24"/>
                      <w:szCs w:val="24"/>
                    </w:rPr>
                    <w:t xml:space="preserve">      Оценивается на основании представленных в заявке  сертификатов, грамот, наград, сведений об участии в арбитражных разбирательствах и иных документов, предоставляемых по желанию участника </w:t>
                  </w:r>
                  <w:r w:rsidRPr="000E0F3E">
                    <w:rPr>
                      <w:sz w:val="24"/>
                      <w:szCs w:val="24"/>
                    </w:rPr>
                    <w:lastRenderedPageBreak/>
                    <w:t>запроса предложений, характеризующих его деловую репутацию.</w:t>
                  </w:r>
                </w:p>
                <w:p w:rsidR="000E0F3E" w:rsidRPr="000E0F3E" w:rsidRDefault="000E0F3E" w:rsidP="000E0F3E">
                  <w:pPr>
                    <w:autoSpaceDE w:val="0"/>
                    <w:autoSpaceDN w:val="0"/>
                    <w:adjustRightInd w:val="0"/>
                    <w:jc w:val="both"/>
                    <w:rPr>
                      <w:sz w:val="24"/>
                      <w:szCs w:val="24"/>
                    </w:rPr>
                  </w:pPr>
                  <w:r w:rsidRPr="000E0F3E">
                    <w:rPr>
                      <w:sz w:val="24"/>
                      <w:szCs w:val="24"/>
                    </w:rPr>
                    <w:t>- наличие благодартсвенных и рекомендательных писем не менее 10 – 5 баллов;</w:t>
                  </w:r>
                </w:p>
                <w:p w:rsidR="000E0F3E" w:rsidRPr="000E0F3E" w:rsidRDefault="000E0F3E" w:rsidP="000E0F3E">
                  <w:pPr>
                    <w:autoSpaceDE w:val="0"/>
                    <w:autoSpaceDN w:val="0"/>
                    <w:adjustRightInd w:val="0"/>
                    <w:jc w:val="both"/>
                    <w:rPr>
                      <w:sz w:val="24"/>
                      <w:szCs w:val="24"/>
                    </w:rPr>
                  </w:pPr>
                  <w:r w:rsidRPr="000E0F3E">
                    <w:rPr>
                      <w:sz w:val="24"/>
                      <w:szCs w:val="24"/>
                    </w:rPr>
                    <w:t xml:space="preserve">- наличие не более трех </w:t>
                  </w:r>
                  <w:r w:rsidRPr="00282DD8">
                    <w:rPr>
                      <w:sz w:val="22"/>
                      <w:szCs w:val="24"/>
                    </w:rPr>
                    <w:t>случаев судебных разбирательств, касающихся исполнения обязательств по договору</w:t>
                  </w:r>
                  <w:r>
                    <w:rPr>
                      <w:sz w:val="22"/>
                      <w:szCs w:val="24"/>
                    </w:rPr>
                    <w:t xml:space="preserve"> оказания услуг за 2015 год</w:t>
                  </w:r>
                  <w:r w:rsidRPr="000E0F3E">
                    <w:rPr>
                      <w:sz w:val="24"/>
                      <w:szCs w:val="24"/>
                    </w:rPr>
                    <w:t xml:space="preserve"> – 5 баллов;</w:t>
                  </w:r>
                </w:p>
                <w:p w:rsidR="000E0F3E" w:rsidRPr="000E0F3E" w:rsidRDefault="000E0F3E" w:rsidP="000E0F3E">
                  <w:pPr>
                    <w:autoSpaceDE w:val="0"/>
                    <w:autoSpaceDN w:val="0"/>
                    <w:adjustRightInd w:val="0"/>
                    <w:jc w:val="both"/>
                    <w:rPr>
                      <w:sz w:val="24"/>
                      <w:szCs w:val="24"/>
                    </w:rPr>
                  </w:pPr>
                  <w:r w:rsidRPr="000E0F3E">
                    <w:rPr>
                      <w:sz w:val="24"/>
                      <w:szCs w:val="24"/>
                    </w:rPr>
                    <w:t>- наличие сертификатов и наград, не менее 10  - 5 баллов;</w:t>
                  </w:r>
                </w:p>
                <w:p w:rsidR="006970F4" w:rsidRPr="002F1213" w:rsidRDefault="000E0F3E" w:rsidP="000E0F3E">
                  <w:pPr>
                    <w:autoSpaceDE w:val="0"/>
                    <w:autoSpaceDN w:val="0"/>
                    <w:adjustRightInd w:val="0"/>
                    <w:jc w:val="both"/>
                    <w:rPr>
                      <w:b/>
                      <w:bCs/>
                      <w:sz w:val="24"/>
                      <w:szCs w:val="24"/>
                    </w:rPr>
                  </w:pPr>
                  <w:r w:rsidRPr="000E0F3E">
                    <w:rPr>
                      <w:sz w:val="24"/>
                      <w:szCs w:val="24"/>
                    </w:rPr>
                    <w:t>- наличие 5 и более  наград полученных сотрудниками или организацией за профессионализм – 5 баллов.</w:t>
                  </w:r>
                </w:p>
              </w:tc>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0E0F3E" w:rsidRDefault="000E0F3E" w:rsidP="0028511A">
      <w:pPr>
        <w:tabs>
          <w:tab w:val="left" w:pos="360"/>
        </w:tabs>
        <w:rPr>
          <w:b/>
          <w:sz w:val="32"/>
          <w:szCs w:val="32"/>
        </w:rPr>
        <w:sectPr w:rsidR="000E0F3E" w:rsidSect="00D46172">
          <w:headerReference w:type="default" r:id="rId27"/>
          <w:pgSz w:w="11907" w:h="16840" w:code="9"/>
          <w:pgMar w:top="851" w:right="851" w:bottom="851" w:left="1276" w:header="720" w:footer="400" w:gutter="0"/>
          <w:cols w:space="720"/>
          <w:noEndnote/>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917D83" w:rsidRDefault="000F4445" w:rsidP="00917D83">
      <w:pPr>
        <w:tabs>
          <w:tab w:val="left" w:pos="284"/>
        </w:tabs>
        <w:spacing w:line="276" w:lineRule="auto"/>
        <w:ind w:right="424"/>
        <w:jc w:val="center"/>
        <w:rPr>
          <w:rFonts w:eastAsia="Calibri"/>
          <w:bCs/>
          <w:sz w:val="28"/>
          <w:szCs w:val="28"/>
        </w:rPr>
      </w:pPr>
      <w:r w:rsidRPr="00BC24B7">
        <w:rPr>
          <w:sz w:val="28"/>
          <w:szCs w:val="28"/>
        </w:rPr>
        <w:t>н</w:t>
      </w:r>
      <w:r w:rsidR="00674929" w:rsidRPr="00BC24B7">
        <w:rPr>
          <w:rFonts w:eastAsia="Calibri"/>
          <w:bCs/>
          <w:sz w:val="28"/>
          <w:szCs w:val="28"/>
        </w:rPr>
        <w:t>а выполнение услуг по методологической и интеграционной поддержке расчета Национального рейтинга состояния инвестиционного климата в субъектах Российской Федерации</w:t>
      </w:r>
    </w:p>
    <w:p w:rsidR="00917D83" w:rsidRDefault="00917D83" w:rsidP="00917D83">
      <w:pPr>
        <w:tabs>
          <w:tab w:val="left" w:pos="284"/>
        </w:tabs>
        <w:spacing w:line="276" w:lineRule="auto"/>
        <w:ind w:right="424"/>
        <w:jc w:val="center"/>
        <w:rPr>
          <w:rFonts w:eastAsia="Calibri"/>
          <w:bCs/>
          <w:sz w:val="28"/>
          <w:szCs w:val="28"/>
        </w:rPr>
      </w:pPr>
    </w:p>
    <w:p w:rsidR="00674929" w:rsidRPr="00D6058D" w:rsidRDefault="00674929" w:rsidP="00D6058D">
      <w:pPr>
        <w:pStyle w:val="afff2"/>
        <w:numPr>
          <w:ilvl w:val="0"/>
          <w:numId w:val="38"/>
        </w:numPr>
        <w:tabs>
          <w:tab w:val="left" w:pos="284"/>
        </w:tabs>
        <w:spacing w:line="276" w:lineRule="auto"/>
        <w:ind w:right="424"/>
        <w:rPr>
          <w:rFonts w:eastAsia="Calibri"/>
          <w:bCs/>
          <w:sz w:val="28"/>
          <w:szCs w:val="28"/>
        </w:rPr>
      </w:pPr>
      <w:r w:rsidRPr="00D6058D">
        <w:rPr>
          <w:b/>
          <w:bCs/>
          <w:kern w:val="32"/>
          <w:sz w:val="28"/>
          <w:szCs w:val="28"/>
        </w:rPr>
        <w:t>Общие положения</w:t>
      </w:r>
    </w:p>
    <w:p w:rsidR="00674929" w:rsidRPr="00674929" w:rsidRDefault="00674929" w:rsidP="00674929">
      <w:pPr>
        <w:rPr>
          <w:rFonts w:ascii="Arial" w:hAnsi="Arial"/>
          <w:sz w:val="22"/>
          <w:szCs w:val="24"/>
        </w:rPr>
      </w:pPr>
    </w:p>
    <w:p w:rsidR="00674929" w:rsidRPr="00BC24B7" w:rsidRDefault="00674929" w:rsidP="00917D83">
      <w:pPr>
        <w:pStyle w:val="afff2"/>
        <w:keepNext/>
        <w:numPr>
          <w:ilvl w:val="1"/>
          <w:numId w:val="30"/>
        </w:numPr>
        <w:ind w:left="0" w:firstLine="567"/>
        <w:jc w:val="both"/>
        <w:outlineLvl w:val="1"/>
        <w:rPr>
          <w:rFonts w:eastAsia="Calibri"/>
          <w:bCs/>
          <w:iCs/>
          <w:sz w:val="28"/>
          <w:szCs w:val="28"/>
        </w:rPr>
      </w:pPr>
      <w:r w:rsidRPr="00BC24B7">
        <w:rPr>
          <w:rFonts w:eastAsia="Calibri"/>
          <w:bCs/>
          <w:iCs/>
          <w:sz w:val="28"/>
          <w:szCs w:val="28"/>
        </w:rPr>
        <w:t>Общий контекст проекта: улучшение инвестиционного климата в субъектах Российской Федерации на основе управления изменениями в регионах и Национального рейтинга состояния инвестиционного климата в субъектах Российской Федерации (далее – Рейтинг).</w:t>
      </w: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Пройдя этапы пилотной апробации в 2014 году и полномасштабного внедрения в 2015 году, Рейтинг стал полноценным рабочим инструментом управления изменениями инвестиционного климата в субъектах Российской Федерации.</w:t>
      </w: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В 2016 году планируется расчет Рейтинга для всех субъектов Российской Федерации, а также развертывание системы механизмов управления изменениями и улучшения инвестиционного климата.</w:t>
      </w:r>
    </w:p>
    <w:p w:rsidR="00674929" w:rsidRPr="00BC24B7" w:rsidRDefault="00674929" w:rsidP="00674929">
      <w:pPr>
        <w:tabs>
          <w:tab w:val="left" w:pos="284"/>
        </w:tabs>
        <w:ind w:firstLine="567"/>
        <w:jc w:val="both"/>
        <w:rPr>
          <w:rFonts w:eastAsia="Calibri"/>
          <w:sz w:val="28"/>
          <w:szCs w:val="28"/>
        </w:rPr>
      </w:pPr>
    </w:p>
    <w:p w:rsidR="00674929" w:rsidRPr="00D6058D" w:rsidRDefault="00674929" w:rsidP="00D6058D">
      <w:pPr>
        <w:pStyle w:val="afff2"/>
        <w:keepNext/>
        <w:numPr>
          <w:ilvl w:val="0"/>
          <w:numId w:val="38"/>
        </w:numPr>
        <w:outlineLvl w:val="1"/>
        <w:rPr>
          <w:rFonts w:eastAsia="Calibri"/>
          <w:b/>
          <w:bCs/>
          <w:iCs/>
          <w:sz w:val="28"/>
          <w:szCs w:val="28"/>
        </w:rPr>
      </w:pPr>
      <w:r w:rsidRPr="00D6058D">
        <w:rPr>
          <w:rFonts w:eastAsia="Calibri"/>
          <w:b/>
          <w:bCs/>
          <w:iCs/>
          <w:sz w:val="28"/>
          <w:szCs w:val="28"/>
        </w:rPr>
        <w:t>Цели Рейтинга</w:t>
      </w:r>
    </w:p>
    <w:p w:rsidR="00674929" w:rsidRPr="00BC24B7" w:rsidRDefault="00674929" w:rsidP="00674929">
      <w:pPr>
        <w:rPr>
          <w:rFonts w:eastAsia="Calibri"/>
          <w:sz w:val="28"/>
          <w:szCs w:val="28"/>
        </w:rPr>
      </w:pPr>
    </w:p>
    <w:p w:rsidR="00674929" w:rsidRPr="00BC24B7" w:rsidRDefault="00674929" w:rsidP="00917D83">
      <w:pPr>
        <w:keepNext/>
        <w:ind w:firstLine="567"/>
        <w:jc w:val="both"/>
        <w:outlineLvl w:val="1"/>
        <w:rPr>
          <w:rFonts w:eastAsia="Calibri"/>
          <w:bCs/>
          <w:iCs/>
          <w:sz w:val="28"/>
          <w:szCs w:val="28"/>
        </w:rPr>
      </w:pPr>
      <w:r w:rsidRPr="00BC24B7">
        <w:rPr>
          <w:rFonts w:eastAsia="Calibri"/>
          <w:bCs/>
          <w:iCs/>
          <w:sz w:val="28"/>
          <w:szCs w:val="28"/>
        </w:rPr>
        <w:t>Целью Рейтинга является измерение результатов работы федеральных и региональных органов власти в субъектах Российской Федерации, а также органов местного самоуправления Российской Федерации по улучшению инвестиционного и делового климата.</w:t>
      </w:r>
    </w:p>
    <w:p w:rsidR="00674929" w:rsidRPr="00BC24B7" w:rsidRDefault="00674929" w:rsidP="00674929">
      <w:pPr>
        <w:rPr>
          <w:rFonts w:eastAsia="Calibri"/>
          <w:sz w:val="28"/>
          <w:szCs w:val="28"/>
        </w:rPr>
      </w:pPr>
    </w:p>
    <w:p w:rsidR="00674929" w:rsidRPr="00D6058D" w:rsidRDefault="00674929" w:rsidP="00D6058D">
      <w:pPr>
        <w:pStyle w:val="afff2"/>
        <w:keepNext/>
        <w:numPr>
          <w:ilvl w:val="0"/>
          <w:numId w:val="38"/>
        </w:numPr>
        <w:outlineLvl w:val="1"/>
        <w:rPr>
          <w:rFonts w:eastAsia="Calibri"/>
          <w:b/>
          <w:bCs/>
          <w:iCs/>
          <w:sz w:val="28"/>
          <w:szCs w:val="28"/>
        </w:rPr>
      </w:pPr>
      <w:r w:rsidRPr="00D6058D">
        <w:rPr>
          <w:rFonts w:eastAsia="Calibri"/>
          <w:b/>
          <w:bCs/>
          <w:iCs/>
          <w:sz w:val="28"/>
          <w:szCs w:val="28"/>
        </w:rPr>
        <w:t>Цели и задачи проекта</w:t>
      </w:r>
    </w:p>
    <w:p w:rsidR="00674929" w:rsidRPr="00BC24B7" w:rsidRDefault="00674929" w:rsidP="00674929">
      <w:pPr>
        <w:rPr>
          <w:rFonts w:eastAsia="Calibri"/>
          <w:sz w:val="28"/>
          <w:szCs w:val="28"/>
        </w:rPr>
      </w:pP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Целью проекта является интеграционная и методологическая поддержка расчета Рейтинга 2016 года.</w:t>
      </w: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 xml:space="preserve">Рейтинг будет рассчитан во всех субъектах Российской Федерации (с учетом требований по качеству и доступности данных согласно Методологии Рейтинга). </w:t>
      </w: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Для этого в рамках проекта должно быть решено несколько ключевых задач:</w:t>
      </w:r>
    </w:p>
    <w:p w:rsidR="00674929" w:rsidRPr="00BC24B7" w:rsidRDefault="00674929" w:rsidP="002841A9">
      <w:pPr>
        <w:numPr>
          <w:ilvl w:val="0"/>
          <w:numId w:val="24"/>
        </w:numPr>
        <w:tabs>
          <w:tab w:val="left" w:pos="284"/>
        </w:tabs>
        <w:contextualSpacing/>
        <w:jc w:val="both"/>
        <w:rPr>
          <w:rFonts w:eastAsia="Calibri"/>
          <w:sz w:val="28"/>
          <w:szCs w:val="28"/>
        </w:rPr>
      </w:pPr>
      <w:r w:rsidRPr="00BC24B7">
        <w:rPr>
          <w:rFonts w:eastAsia="Calibri"/>
          <w:sz w:val="28"/>
          <w:szCs w:val="28"/>
        </w:rPr>
        <w:t>сбор необходимых опросных, экспертных и статистических данных по всем регионам;</w:t>
      </w:r>
    </w:p>
    <w:p w:rsidR="00674929" w:rsidRPr="00BC24B7" w:rsidRDefault="00674929" w:rsidP="002841A9">
      <w:pPr>
        <w:numPr>
          <w:ilvl w:val="0"/>
          <w:numId w:val="24"/>
        </w:numPr>
        <w:tabs>
          <w:tab w:val="left" w:pos="284"/>
        </w:tabs>
        <w:contextualSpacing/>
        <w:jc w:val="both"/>
        <w:rPr>
          <w:rFonts w:eastAsia="Calibri"/>
          <w:sz w:val="28"/>
          <w:szCs w:val="28"/>
        </w:rPr>
      </w:pPr>
      <w:r w:rsidRPr="00BC24B7">
        <w:rPr>
          <w:rFonts w:eastAsia="Calibri"/>
          <w:sz w:val="28"/>
          <w:szCs w:val="28"/>
        </w:rPr>
        <w:t>координация разработки цифровых платформ для реализации Рейтинга и управления изменениями;</w:t>
      </w:r>
    </w:p>
    <w:p w:rsidR="00674929" w:rsidRPr="00BC24B7" w:rsidRDefault="00674929" w:rsidP="002841A9">
      <w:pPr>
        <w:numPr>
          <w:ilvl w:val="0"/>
          <w:numId w:val="24"/>
        </w:numPr>
        <w:tabs>
          <w:tab w:val="left" w:pos="284"/>
        </w:tabs>
        <w:contextualSpacing/>
        <w:jc w:val="both"/>
        <w:rPr>
          <w:rFonts w:eastAsia="Calibri"/>
          <w:sz w:val="28"/>
          <w:szCs w:val="28"/>
        </w:rPr>
      </w:pPr>
      <w:r w:rsidRPr="00BC24B7">
        <w:rPr>
          <w:rFonts w:eastAsia="Calibri"/>
          <w:sz w:val="28"/>
          <w:szCs w:val="28"/>
        </w:rPr>
        <w:t>расчет Рейтинга в соответствии с Методологией;</w:t>
      </w:r>
    </w:p>
    <w:p w:rsidR="00674929" w:rsidRPr="00BC24B7" w:rsidRDefault="00674929" w:rsidP="002841A9">
      <w:pPr>
        <w:numPr>
          <w:ilvl w:val="0"/>
          <w:numId w:val="24"/>
        </w:numPr>
        <w:tabs>
          <w:tab w:val="left" w:pos="284"/>
        </w:tabs>
        <w:contextualSpacing/>
        <w:jc w:val="both"/>
        <w:rPr>
          <w:rFonts w:eastAsia="Calibri"/>
          <w:sz w:val="28"/>
          <w:szCs w:val="28"/>
        </w:rPr>
      </w:pPr>
      <w:r w:rsidRPr="00BC24B7">
        <w:rPr>
          <w:rFonts w:eastAsia="Calibri"/>
          <w:sz w:val="28"/>
          <w:szCs w:val="28"/>
        </w:rPr>
        <w:t>анализ результатов Рейтинга;</w:t>
      </w:r>
    </w:p>
    <w:p w:rsidR="00674929" w:rsidRPr="00BC24B7" w:rsidRDefault="00674929" w:rsidP="002841A9">
      <w:pPr>
        <w:numPr>
          <w:ilvl w:val="0"/>
          <w:numId w:val="24"/>
        </w:numPr>
        <w:tabs>
          <w:tab w:val="left" w:pos="284"/>
        </w:tabs>
        <w:contextualSpacing/>
        <w:jc w:val="both"/>
        <w:rPr>
          <w:rFonts w:eastAsia="Calibri"/>
          <w:sz w:val="28"/>
          <w:szCs w:val="28"/>
        </w:rPr>
      </w:pPr>
      <w:r w:rsidRPr="00BC24B7">
        <w:rPr>
          <w:rFonts w:eastAsia="Calibri"/>
          <w:sz w:val="28"/>
          <w:szCs w:val="28"/>
        </w:rPr>
        <w:t>улучшение Методологии с учетом полученных результатов.</w:t>
      </w:r>
    </w:p>
    <w:p w:rsidR="00674929" w:rsidRPr="00BC24B7" w:rsidRDefault="00674929" w:rsidP="00674929">
      <w:pPr>
        <w:tabs>
          <w:tab w:val="left" w:pos="284"/>
        </w:tabs>
        <w:ind w:firstLine="567"/>
        <w:jc w:val="both"/>
        <w:rPr>
          <w:rFonts w:eastAsia="Calibri"/>
          <w:sz w:val="28"/>
          <w:szCs w:val="28"/>
        </w:rPr>
      </w:pPr>
    </w:p>
    <w:p w:rsidR="00674929" w:rsidRPr="00D6058D" w:rsidRDefault="00674929" w:rsidP="00D6058D">
      <w:pPr>
        <w:pStyle w:val="afff2"/>
        <w:keepNext/>
        <w:numPr>
          <w:ilvl w:val="0"/>
          <w:numId w:val="38"/>
        </w:numPr>
        <w:outlineLvl w:val="1"/>
        <w:rPr>
          <w:rFonts w:eastAsia="Calibri"/>
          <w:b/>
          <w:bCs/>
          <w:iCs/>
          <w:sz w:val="28"/>
          <w:szCs w:val="28"/>
        </w:rPr>
      </w:pPr>
      <w:r w:rsidRPr="00D6058D">
        <w:rPr>
          <w:rFonts w:eastAsia="Calibri"/>
          <w:b/>
          <w:bCs/>
          <w:iCs/>
          <w:sz w:val="28"/>
          <w:szCs w:val="28"/>
        </w:rPr>
        <w:t>Участники проекта</w:t>
      </w:r>
    </w:p>
    <w:p w:rsidR="00674929" w:rsidRPr="00BC24B7" w:rsidRDefault="00674929" w:rsidP="00674929">
      <w:pPr>
        <w:rPr>
          <w:rFonts w:eastAsia="Calibri"/>
          <w:sz w:val="28"/>
          <w:szCs w:val="28"/>
        </w:rPr>
      </w:pP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lastRenderedPageBreak/>
        <w:t>В работе над расчетом Рейтинга, подготовкой концепции аналитической поддержки управления изменениями и разработкой цифровой платформы участвуют:</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Рейтинговый комитет Национального рейтинга;</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Экспертный совет Национального рейтинга;</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АНО «Агентство стратегических инициатив по продвижению новых проектов» (Заказчик);</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Интегратор;</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Оператор;</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Администратор образовательной программы;</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Методолог;</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Консультант по PR;</w:t>
      </w:r>
    </w:p>
    <w:p w:rsidR="00674929" w:rsidRPr="00BC24B7" w:rsidRDefault="00674929" w:rsidP="002841A9">
      <w:pPr>
        <w:numPr>
          <w:ilvl w:val="0"/>
          <w:numId w:val="25"/>
        </w:numPr>
        <w:tabs>
          <w:tab w:val="left" w:pos="284"/>
        </w:tabs>
        <w:contextualSpacing/>
        <w:jc w:val="both"/>
        <w:rPr>
          <w:rFonts w:eastAsia="Calibri"/>
          <w:sz w:val="28"/>
          <w:szCs w:val="28"/>
        </w:rPr>
      </w:pPr>
      <w:r w:rsidRPr="00BC24B7">
        <w:rPr>
          <w:rFonts w:eastAsia="Calibri"/>
          <w:sz w:val="28"/>
          <w:szCs w:val="28"/>
        </w:rPr>
        <w:t>Разработчик цифровой платформы;</w:t>
      </w:r>
    </w:p>
    <w:p w:rsidR="00674929" w:rsidRPr="00BC24B7" w:rsidRDefault="00674929" w:rsidP="00674929">
      <w:pPr>
        <w:tabs>
          <w:tab w:val="left" w:pos="284"/>
        </w:tabs>
        <w:ind w:firstLine="567"/>
        <w:jc w:val="both"/>
        <w:rPr>
          <w:rFonts w:eastAsia="Calibri"/>
          <w:sz w:val="28"/>
          <w:szCs w:val="28"/>
        </w:rPr>
      </w:pP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В рамках проекта Исполнитель выступает в роли Методолога и Интегратора Рейтинга и системы управления изменениями в регионах. Для выполнения своих функций в рамках данного технического задания Исполнитель по согласованию с Заказчиком взаимодействует с:</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деловыми объединениями;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представителями предпринимательского сообщества;</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высшими должностными лицами субъектов Российской Федерации;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органами исполнительной власти субъектов Российской Федерации;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органами местного самоуправления Российской Федерации;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федеральными органами исполнительной власти;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высшим руководством федеральных органов исполнительной власти;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экспертным и научным сообществом;</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российскими и иностранными средствами массовой информации;</w:t>
      </w:r>
    </w:p>
    <w:p w:rsidR="00674929" w:rsidRPr="00BC24B7" w:rsidRDefault="00674929" w:rsidP="002841A9">
      <w:pPr>
        <w:numPr>
          <w:ilvl w:val="0"/>
          <w:numId w:val="26"/>
        </w:numPr>
        <w:tabs>
          <w:tab w:val="left" w:pos="284"/>
        </w:tabs>
        <w:contextualSpacing/>
        <w:jc w:val="both"/>
        <w:rPr>
          <w:rFonts w:eastAsia="Calibri"/>
          <w:sz w:val="28"/>
          <w:szCs w:val="28"/>
        </w:rPr>
      </w:pPr>
      <w:r w:rsidRPr="00BC24B7">
        <w:rPr>
          <w:rFonts w:eastAsia="Calibri"/>
          <w:sz w:val="28"/>
          <w:szCs w:val="28"/>
        </w:rPr>
        <w:t>представителями международного сообщества (экспертами, инвесторами, правительственными организациями, общественными организациями).</w:t>
      </w:r>
    </w:p>
    <w:p w:rsidR="00674929" w:rsidRPr="00BC24B7" w:rsidRDefault="00674929" w:rsidP="00674929">
      <w:pPr>
        <w:tabs>
          <w:tab w:val="left" w:pos="284"/>
        </w:tabs>
        <w:spacing w:line="276" w:lineRule="auto"/>
        <w:ind w:right="424" w:firstLine="567"/>
        <w:jc w:val="both"/>
        <w:rPr>
          <w:b/>
          <w:sz w:val="28"/>
          <w:szCs w:val="28"/>
        </w:rPr>
      </w:pPr>
    </w:p>
    <w:p w:rsidR="00674929" w:rsidRPr="00D6058D" w:rsidRDefault="00674929" w:rsidP="00D6058D">
      <w:pPr>
        <w:pStyle w:val="afff2"/>
        <w:keepNext/>
        <w:numPr>
          <w:ilvl w:val="0"/>
          <w:numId w:val="38"/>
        </w:numPr>
        <w:spacing w:before="360" w:after="220"/>
        <w:outlineLvl w:val="1"/>
        <w:rPr>
          <w:b/>
          <w:bCs/>
          <w:iCs/>
          <w:sz w:val="28"/>
          <w:szCs w:val="28"/>
        </w:rPr>
      </w:pPr>
      <w:r w:rsidRPr="00D6058D">
        <w:rPr>
          <w:b/>
          <w:bCs/>
          <w:iCs/>
          <w:sz w:val="28"/>
          <w:szCs w:val="28"/>
        </w:rPr>
        <w:t xml:space="preserve">Требования к </w:t>
      </w:r>
      <w:r w:rsidRPr="00D6058D">
        <w:rPr>
          <w:rFonts w:eastAsia="Calibri"/>
          <w:b/>
          <w:bCs/>
          <w:iCs/>
          <w:sz w:val="28"/>
          <w:szCs w:val="28"/>
        </w:rPr>
        <w:t>Исполнителю</w:t>
      </w:r>
    </w:p>
    <w:p w:rsidR="00674929" w:rsidRPr="00BC24B7" w:rsidRDefault="00674929" w:rsidP="00674929">
      <w:pPr>
        <w:tabs>
          <w:tab w:val="left" w:pos="284"/>
        </w:tabs>
        <w:ind w:firstLine="567"/>
        <w:jc w:val="both"/>
        <w:rPr>
          <w:rFonts w:eastAsia="Calibri"/>
          <w:sz w:val="28"/>
          <w:szCs w:val="28"/>
        </w:rPr>
      </w:pPr>
      <w:r w:rsidRPr="00BC24B7">
        <w:rPr>
          <w:rFonts w:eastAsia="Calibri"/>
          <w:sz w:val="28"/>
          <w:szCs w:val="28"/>
        </w:rPr>
        <w:t>Исполнитель должен:</w:t>
      </w:r>
    </w:p>
    <w:p w:rsidR="00674929" w:rsidRPr="00BC24B7" w:rsidRDefault="00674929" w:rsidP="00917D83">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обладать достаточным (не менее 3 лет) соответствующим опытом взаимодействия с указанными Участниками проекта, иметь навыки и компетенции по разработке рейтингов, реализации аналогичных проектов в масштабе страны и достижению поставленных целей в сжатые сроки с учетом разнонаправленных интересов вовлеченных сторон;</w:t>
      </w:r>
    </w:p>
    <w:p w:rsidR="00674929" w:rsidRPr="00BC24B7" w:rsidRDefault="00674929" w:rsidP="00917D83">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иметь опыт взаимодействия со всеми вовлеченными в данный процесс сторонами и обеспечения расчета Рейтинга, в том числе анализа и интерпретации его результатов в части практического применения;</w:t>
      </w:r>
    </w:p>
    <w:p w:rsidR="00674929" w:rsidRPr="00BC24B7" w:rsidRDefault="00674929" w:rsidP="00651449">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обладать в России и за её пределами положительной репутаций на рынке услуг, связанных с консультированием и рейтингованием;</w:t>
      </w:r>
    </w:p>
    <w:p w:rsidR="00674929" w:rsidRPr="00BC24B7" w:rsidRDefault="00674929" w:rsidP="00651449">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lastRenderedPageBreak/>
        <w:t>обладать необходимыми ресурсами для представления результатов Рейтинга в установленные данным Техническим заданием сроки.</w:t>
      </w:r>
    </w:p>
    <w:p w:rsidR="00674929" w:rsidRPr="00BC24B7" w:rsidRDefault="00674929" w:rsidP="00674929">
      <w:pPr>
        <w:tabs>
          <w:tab w:val="left" w:pos="284"/>
        </w:tabs>
        <w:spacing w:line="276" w:lineRule="auto"/>
        <w:ind w:left="720" w:right="424" w:firstLine="567"/>
        <w:contextualSpacing/>
        <w:jc w:val="both"/>
        <w:rPr>
          <w:rFonts w:eastAsia="Calibri"/>
          <w:sz w:val="28"/>
          <w:szCs w:val="28"/>
        </w:rPr>
      </w:pPr>
    </w:p>
    <w:p w:rsidR="00674929" w:rsidRPr="00D6058D" w:rsidRDefault="00674929" w:rsidP="00D6058D">
      <w:pPr>
        <w:pStyle w:val="afff2"/>
        <w:keepNext/>
        <w:numPr>
          <w:ilvl w:val="0"/>
          <w:numId w:val="38"/>
        </w:numPr>
        <w:outlineLvl w:val="1"/>
        <w:rPr>
          <w:b/>
          <w:bCs/>
          <w:iCs/>
          <w:sz w:val="28"/>
          <w:szCs w:val="28"/>
        </w:rPr>
      </w:pPr>
      <w:r w:rsidRPr="00D6058D">
        <w:rPr>
          <w:b/>
          <w:bCs/>
          <w:iCs/>
          <w:sz w:val="28"/>
          <w:szCs w:val="28"/>
        </w:rPr>
        <w:t>Принципы работы Исполнителя</w:t>
      </w:r>
    </w:p>
    <w:p w:rsidR="00674929" w:rsidRPr="00BC24B7" w:rsidRDefault="00674929" w:rsidP="00674929">
      <w:pPr>
        <w:rPr>
          <w:sz w:val="28"/>
          <w:szCs w:val="28"/>
        </w:rPr>
      </w:pPr>
    </w:p>
    <w:p w:rsidR="00D6058D" w:rsidRDefault="00674929" w:rsidP="00D6058D">
      <w:pPr>
        <w:pStyle w:val="afff2"/>
        <w:numPr>
          <w:ilvl w:val="1"/>
          <w:numId w:val="39"/>
        </w:numPr>
        <w:tabs>
          <w:tab w:val="left" w:pos="284"/>
        </w:tabs>
        <w:ind w:left="0" w:firstLine="284"/>
        <w:jc w:val="both"/>
        <w:rPr>
          <w:rFonts w:eastAsia="Calibri"/>
          <w:sz w:val="28"/>
          <w:szCs w:val="28"/>
        </w:rPr>
      </w:pPr>
      <w:r w:rsidRPr="00D6058D">
        <w:rPr>
          <w:rFonts w:eastAsia="Calibri"/>
          <w:sz w:val="28"/>
          <w:szCs w:val="28"/>
        </w:rPr>
        <w:t>Представители Исполнителя принимают участие в образовательных и иных мероприятиях, посвященных Рейтингу, по запросу и/или с согласования Заказчика в рамках выполнения своих задач в сроки проекта;</w:t>
      </w:r>
    </w:p>
    <w:p w:rsidR="00D6058D" w:rsidRDefault="00674929" w:rsidP="00D6058D">
      <w:pPr>
        <w:pStyle w:val="afff2"/>
        <w:numPr>
          <w:ilvl w:val="1"/>
          <w:numId w:val="39"/>
        </w:numPr>
        <w:tabs>
          <w:tab w:val="left" w:pos="284"/>
        </w:tabs>
        <w:ind w:left="0" w:firstLine="284"/>
        <w:jc w:val="both"/>
        <w:rPr>
          <w:rFonts w:eastAsia="Calibri"/>
          <w:sz w:val="28"/>
          <w:szCs w:val="28"/>
        </w:rPr>
      </w:pPr>
      <w:r w:rsidRPr="00D6058D">
        <w:rPr>
          <w:rFonts w:eastAsia="Calibri"/>
          <w:sz w:val="28"/>
          <w:szCs w:val="28"/>
        </w:rPr>
        <w:t>Исполнитель действует согласно Методологии Рейтинга, утвержденной Рейтинговым комитетом Национального рейтинга, и предоставляет все материалы в соответствии со сроками, указанными в данном Техническом задании. Все изменения в данное техническое задание, а также дополнительные сроки согласовываются совместно Заказчиком и Исполнителем.</w:t>
      </w:r>
    </w:p>
    <w:p w:rsidR="00D6058D" w:rsidRDefault="00674929" w:rsidP="00D6058D">
      <w:pPr>
        <w:pStyle w:val="afff2"/>
        <w:numPr>
          <w:ilvl w:val="1"/>
          <w:numId w:val="39"/>
        </w:numPr>
        <w:tabs>
          <w:tab w:val="left" w:pos="284"/>
        </w:tabs>
        <w:ind w:left="0" w:firstLine="284"/>
        <w:jc w:val="both"/>
        <w:rPr>
          <w:rFonts w:eastAsia="Calibri"/>
          <w:sz w:val="28"/>
          <w:szCs w:val="28"/>
        </w:rPr>
      </w:pPr>
      <w:r w:rsidRPr="00D6058D">
        <w:rPr>
          <w:rFonts w:eastAsia="Calibri"/>
          <w:sz w:val="28"/>
          <w:szCs w:val="28"/>
        </w:rPr>
        <w:t>Исполнитель предоставляет отчетность о ходе формирования Рейтинга в соответствии с утвержденными и (или) согласованными Заказчиком формами в сроки, согласованные между Заказчиком и Исполнителем (если они прямо не указаны в данном техническом задании), а также интегрирует всю информацию от других участников для формирования таких отчетов;</w:t>
      </w:r>
    </w:p>
    <w:p w:rsidR="00D6058D" w:rsidRDefault="00674929" w:rsidP="00D6058D">
      <w:pPr>
        <w:pStyle w:val="afff2"/>
        <w:numPr>
          <w:ilvl w:val="1"/>
          <w:numId w:val="39"/>
        </w:numPr>
        <w:tabs>
          <w:tab w:val="left" w:pos="284"/>
        </w:tabs>
        <w:ind w:left="0" w:firstLine="284"/>
        <w:jc w:val="both"/>
        <w:rPr>
          <w:rFonts w:eastAsia="Calibri"/>
          <w:sz w:val="28"/>
          <w:szCs w:val="28"/>
        </w:rPr>
      </w:pPr>
      <w:r w:rsidRPr="00D6058D">
        <w:rPr>
          <w:rFonts w:eastAsia="Calibri"/>
          <w:sz w:val="28"/>
          <w:szCs w:val="28"/>
        </w:rPr>
        <w:t>Приемка результатов работ и оказания услуг Исполнителя осуществляется Заказчиком. При этом Заказчик при принятии решения может руководствоваться заключениями Рейтингового Комитета Национального рейтинга и Экспертного совета Национального рейтинга;</w:t>
      </w:r>
    </w:p>
    <w:p w:rsidR="00D6058D" w:rsidRDefault="00674929" w:rsidP="00D6058D">
      <w:pPr>
        <w:pStyle w:val="afff2"/>
        <w:numPr>
          <w:ilvl w:val="1"/>
          <w:numId w:val="39"/>
        </w:numPr>
        <w:tabs>
          <w:tab w:val="left" w:pos="284"/>
        </w:tabs>
        <w:ind w:left="0" w:firstLine="284"/>
        <w:jc w:val="both"/>
        <w:rPr>
          <w:rFonts w:eastAsia="Calibri"/>
          <w:sz w:val="28"/>
          <w:szCs w:val="28"/>
        </w:rPr>
      </w:pPr>
      <w:r w:rsidRPr="00D6058D">
        <w:rPr>
          <w:rFonts w:eastAsia="Calibri"/>
          <w:sz w:val="28"/>
          <w:szCs w:val="28"/>
        </w:rPr>
        <w:t>По указанию и/или согласованию с Заказчиком Исполнитель осуществляет взаимодействие с иными партнерами Заказчика в рамках настоящего проекта;</w:t>
      </w:r>
    </w:p>
    <w:p w:rsidR="00674929" w:rsidRPr="00D6058D" w:rsidRDefault="00674929" w:rsidP="00D6058D">
      <w:pPr>
        <w:pStyle w:val="afff2"/>
        <w:numPr>
          <w:ilvl w:val="1"/>
          <w:numId w:val="39"/>
        </w:numPr>
        <w:tabs>
          <w:tab w:val="left" w:pos="284"/>
        </w:tabs>
        <w:ind w:left="0" w:firstLine="284"/>
        <w:jc w:val="both"/>
        <w:rPr>
          <w:rFonts w:eastAsia="Calibri"/>
          <w:sz w:val="28"/>
          <w:szCs w:val="28"/>
        </w:rPr>
      </w:pPr>
      <w:r w:rsidRPr="00D6058D">
        <w:rPr>
          <w:rFonts w:eastAsia="Calibri"/>
          <w:sz w:val="28"/>
          <w:szCs w:val="28"/>
        </w:rPr>
        <w:t>Все формы представления результатов рейтинга, включая профили федеральных округов, регионов, моногородов, профили работы федеральных органов исполнительной власти, а также иные документы, предусмотренные данным контрактом, согласовываются между Исполнителем и Заказчиком отдельно.</w:t>
      </w:r>
    </w:p>
    <w:p w:rsidR="00D6058D" w:rsidRDefault="00D6058D" w:rsidP="00D6058D">
      <w:pPr>
        <w:pStyle w:val="afff2"/>
        <w:keepNext/>
        <w:numPr>
          <w:ilvl w:val="1"/>
          <w:numId w:val="0"/>
        </w:numPr>
        <w:tabs>
          <w:tab w:val="left" w:pos="284"/>
          <w:tab w:val="num" w:pos="567"/>
        </w:tabs>
        <w:spacing w:before="360" w:after="220"/>
        <w:ind w:firstLine="567"/>
        <w:outlineLvl w:val="1"/>
        <w:rPr>
          <w:rFonts w:eastAsia="Calibri"/>
          <w:b/>
          <w:bCs/>
          <w:kern w:val="32"/>
          <w:sz w:val="28"/>
          <w:szCs w:val="28"/>
        </w:rPr>
      </w:pPr>
    </w:p>
    <w:p w:rsidR="00D6058D" w:rsidRDefault="00D6058D" w:rsidP="00D6058D">
      <w:pPr>
        <w:pStyle w:val="afff2"/>
        <w:keepNext/>
        <w:numPr>
          <w:ilvl w:val="1"/>
          <w:numId w:val="0"/>
        </w:numPr>
        <w:tabs>
          <w:tab w:val="left" w:pos="284"/>
          <w:tab w:val="num" w:pos="567"/>
        </w:tabs>
        <w:spacing w:before="360" w:after="220"/>
        <w:ind w:firstLine="567"/>
        <w:outlineLvl w:val="1"/>
        <w:rPr>
          <w:rFonts w:eastAsia="Calibri"/>
          <w:b/>
          <w:bCs/>
          <w:kern w:val="32"/>
          <w:sz w:val="28"/>
          <w:szCs w:val="28"/>
        </w:rPr>
      </w:pPr>
      <w:r>
        <w:rPr>
          <w:rFonts w:eastAsia="Calibri"/>
          <w:b/>
          <w:bCs/>
          <w:kern w:val="32"/>
          <w:sz w:val="28"/>
          <w:szCs w:val="28"/>
        </w:rPr>
        <w:t xml:space="preserve">7. </w:t>
      </w:r>
      <w:r w:rsidR="00674929" w:rsidRPr="00D6058D">
        <w:rPr>
          <w:rFonts w:eastAsia="Calibri"/>
          <w:b/>
          <w:bCs/>
          <w:kern w:val="32"/>
          <w:sz w:val="28"/>
          <w:szCs w:val="28"/>
        </w:rPr>
        <w:t>Фаза 1. Запуск Рейтинга-2016</w:t>
      </w:r>
      <w:r>
        <w:rPr>
          <w:rFonts w:eastAsia="Calibri"/>
          <w:b/>
          <w:bCs/>
          <w:kern w:val="32"/>
          <w:sz w:val="28"/>
          <w:szCs w:val="28"/>
        </w:rPr>
        <w:t>.</w:t>
      </w:r>
      <w:r w:rsidR="00BC24B7" w:rsidRPr="00D6058D">
        <w:rPr>
          <w:rFonts w:eastAsia="Calibri"/>
          <w:b/>
          <w:bCs/>
          <w:kern w:val="32"/>
          <w:sz w:val="28"/>
          <w:szCs w:val="28"/>
        </w:rPr>
        <w:t xml:space="preserve"> </w:t>
      </w:r>
    </w:p>
    <w:p w:rsidR="00674929" w:rsidRPr="00D6058D" w:rsidRDefault="00D6058D" w:rsidP="00D6058D">
      <w:pPr>
        <w:keepNext/>
        <w:numPr>
          <w:ilvl w:val="1"/>
          <w:numId w:val="0"/>
        </w:numPr>
        <w:tabs>
          <w:tab w:val="left" w:pos="284"/>
          <w:tab w:val="num" w:pos="567"/>
        </w:tabs>
        <w:spacing w:before="360" w:after="220"/>
        <w:ind w:left="567"/>
        <w:outlineLvl w:val="1"/>
        <w:rPr>
          <w:bCs/>
          <w:iCs/>
          <w:color w:val="000000"/>
          <w:sz w:val="28"/>
          <w:szCs w:val="28"/>
        </w:rPr>
      </w:pPr>
      <w:r>
        <w:rPr>
          <w:bCs/>
          <w:iCs/>
          <w:sz w:val="28"/>
          <w:szCs w:val="28"/>
        </w:rPr>
        <w:t>7.1.</w:t>
      </w:r>
      <w:r w:rsidR="00674929" w:rsidRPr="00D6058D">
        <w:rPr>
          <w:bCs/>
          <w:iCs/>
          <w:sz w:val="28"/>
          <w:szCs w:val="28"/>
        </w:rPr>
        <w:t xml:space="preserve">Оказана методологическая поддержка </w:t>
      </w:r>
      <w:r w:rsidR="00674929" w:rsidRPr="00D6058D">
        <w:rPr>
          <w:bCs/>
          <w:iCs/>
          <w:color w:val="000000"/>
          <w:sz w:val="28"/>
          <w:szCs w:val="28"/>
        </w:rPr>
        <w:t>всех участников Рейтинга:</w:t>
      </w:r>
    </w:p>
    <w:p w:rsidR="00D6058D" w:rsidRDefault="00D6058D" w:rsidP="00D6058D">
      <w:pPr>
        <w:ind w:firstLine="567"/>
        <w:jc w:val="both"/>
        <w:rPr>
          <w:sz w:val="28"/>
          <w:szCs w:val="28"/>
        </w:rPr>
      </w:pPr>
      <w:r>
        <w:rPr>
          <w:sz w:val="28"/>
          <w:szCs w:val="28"/>
        </w:rPr>
        <w:t xml:space="preserve">7.1.1. </w:t>
      </w:r>
      <w:r w:rsidR="00674929" w:rsidRPr="00BC24B7">
        <w:rPr>
          <w:sz w:val="28"/>
          <w:szCs w:val="28"/>
        </w:rPr>
        <w:t>Подготовлены ответы на запросы участников Рейтинга относительно обновленной Методологии;</w:t>
      </w:r>
    </w:p>
    <w:p w:rsidR="00674929" w:rsidRPr="00BC24B7" w:rsidRDefault="00D6058D" w:rsidP="00D6058D">
      <w:pPr>
        <w:ind w:firstLine="567"/>
        <w:jc w:val="both"/>
        <w:rPr>
          <w:sz w:val="28"/>
          <w:szCs w:val="28"/>
        </w:rPr>
      </w:pPr>
      <w:r>
        <w:rPr>
          <w:sz w:val="28"/>
          <w:szCs w:val="28"/>
        </w:rPr>
        <w:t xml:space="preserve">7.1.2. </w:t>
      </w:r>
      <w:r w:rsidR="00674929" w:rsidRPr="00BC24B7">
        <w:rPr>
          <w:sz w:val="28"/>
          <w:szCs w:val="28"/>
        </w:rPr>
        <w:t>Подготовлено заключение о соответствии Методологии процесса сбора данных Оператором и полученных данных. Исполнитель определяет сроки, необходимые для подготовки данного заключения, и согласовывает с Заказчиком в отдельном порядке.</w:t>
      </w:r>
    </w:p>
    <w:p w:rsidR="00674929" w:rsidRPr="00BC24B7" w:rsidRDefault="00D6058D" w:rsidP="009F21DA">
      <w:pPr>
        <w:ind w:firstLine="567"/>
        <w:jc w:val="both"/>
        <w:rPr>
          <w:sz w:val="28"/>
          <w:szCs w:val="28"/>
        </w:rPr>
      </w:pPr>
      <w:r>
        <w:rPr>
          <w:sz w:val="28"/>
          <w:szCs w:val="28"/>
        </w:rPr>
        <w:t>7</w:t>
      </w:r>
      <w:r w:rsidR="00674929" w:rsidRPr="00BC24B7">
        <w:rPr>
          <w:sz w:val="28"/>
          <w:szCs w:val="28"/>
        </w:rPr>
        <w:t>.1.3 Представлены предложения по параметрам и показателям, по которым возможно произвести аналитику по состоянию инвестиционного климата моногородов. Представить предложения по дополнению опросных анкет с целью получения необходимых данных по моногородам.</w:t>
      </w:r>
    </w:p>
    <w:p w:rsidR="00674929" w:rsidRPr="00BC24B7" w:rsidRDefault="00D6058D" w:rsidP="009F21DA">
      <w:pPr>
        <w:ind w:firstLine="567"/>
        <w:jc w:val="both"/>
        <w:rPr>
          <w:sz w:val="28"/>
          <w:szCs w:val="28"/>
        </w:rPr>
      </w:pPr>
      <w:r>
        <w:rPr>
          <w:sz w:val="28"/>
          <w:szCs w:val="28"/>
        </w:rPr>
        <w:t>7</w:t>
      </w:r>
      <w:r w:rsidR="00674929" w:rsidRPr="00BC24B7">
        <w:rPr>
          <w:sz w:val="28"/>
          <w:szCs w:val="28"/>
        </w:rPr>
        <w:t>.1.4 Доработаны совместно с Оператором анкеты в соответствии с новой Методологией;</w:t>
      </w:r>
    </w:p>
    <w:p w:rsidR="00674929" w:rsidRPr="00BC24B7" w:rsidRDefault="00D6058D" w:rsidP="009F21DA">
      <w:pPr>
        <w:ind w:firstLine="567"/>
        <w:contextualSpacing/>
        <w:jc w:val="both"/>
        <w:rPr>
          <w:sz w:val="28"/>
          <w:szCs w:val="28"/>
        </w:rPr>
      </w:pPr>
      <w:r>
        <w:rPr>
          <w:sz w:val="28"/>
          <w:szCs w:val="28"/>
        </w:rPr>
        <w:lastRenderedPageBreak/>
        <w:t>7</w:t>
      </w:r>
      <w:r w:rsidR="00674929" w:rsidRPr="00BC24B7">
        <w:rPr>
          <w:sz w:val="28"/>
          <w:szCs w:val="28"/>
        </w:rPr>
        <w:t>.1.5 Подготовлено заключение о соответствии Методологии доработанных анкет (в части обновленных показателей Методологии) и их годности к этапу сбора данных и расчета Рейтинга;</w:t>
      </w:r>
    </w:p>
    <w:p w:rsidR="00674929" w:rsidRPr="00BC24B7" w:rsidRDefault="00D6058D" w:rsidP="009F21DA">
      <w:pPr>
        <w:keepNext/>
        <w:numPr>
          <w:ilvl w:val="1"/>
          <w:numId w:val="0"/>
        </w:numPr>
        <w:tabs>
          <w:tab w:val="num" w:pos="567"/>
        </w:tabs>
        <w:ind w:firstLine="567"/>
        <w:contextualSpacing/>
        <w:jc w:val="both"/>
        <w:outlineLvl w:val="1"/>
        <w:rPr>
          <w:bCs/>
          <w:iCs/>
          <w:sz w:val="28"/>
          <w:szCs w:val="28"/>
        </w:rPr>
      </w:pPr>
      <w:r>
        <w:rPr>
          <w:bCs/>
          <w:iCs/>
          <w:sz w:val="28"/>
          <w:szCs w:val="28"/>
        </w:rPr>
        <w:t>7</w:t>
      </w:r>
      <w:r w:rsidR="000F4445" w:rsidRPr="00BC24B7">
        <w:rPr>
          <w:bCs/>
          <w:iCs/>
          <w:sz w:val="28"/>
          <w:szCs w:val="28"/>
        </w:rPr>
        <w:t xml:space="preserve">.2. </w:t>
      </w:r>
      <w:r w:rsidR="00674929" w:rsidRPr="00BC24B7">
        <w:rPr>
          <w:bCs/>
          <w:iCs/>
          <w:sz w:val="28"/>
          <w:szCs w:val="28"/>
        </w:rPr>
        <w:t>Обеспечена своевременная актуализация Методологии и параметризации Национального рейтинга в соответствии с текущими изменениями, сформир</w:t>
      </w:r>
      <w:r w:rsidR="00A13F1B" w:rsidRPr="00BC24B7">
        <w:rPr>
          <w:bCs/>
          <w:iCs/>
          <w:sz w:val="28"/>
          <w:szCs w:val="28"/>
        </w:rPr>
        <w:t xml:space="preserve">ованными Экспертным советом и </w:t>
      </w:r>
      <w:r w:rsidR="00674929" w:rsidRPr="00BC24B7">
        <w:rPr>
          <w:bCs/>
          <w:iCs/>
          <w:sz w:val="28"/>
          <w:szCs w:val="28"/>
        </w:rPr>
        <w:t>Рейтинговым комитетом Национального рейтинга, в том числе в ходе реализации Национального рейтинга, при необходимости.</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7</w:t>
      </w:r>
      <w:r w:rsidR="00A13F1B" w:rsidRPr="00BC24B7">
        <w:rPr>
          <w:bCs/>
          <w:iCs/>
          <w:sz w:val="28"/>
          <w:szCs w:val="28"/>
        </w:rPr>
        <w:t>.3</w:t>
      </w:r>
      <w:r w:rsidR="000F4445" w:rsidRPr="00BC24B7">
        <w:rPr>
          <w:bCs/>
          <w:iCs/>
          <w:sz w:val="28"/>
          <w:szCs w:val="28"/>
        </w:rPr>
        <w:t xml:space="preserve">. </w:t>
      </w:r>
      <w:r w:rsidR="00674929" w:rsidRPr="00BC24B7">
        <w:rPr>
          <w:bCs/>
          <w:iCs/>
          <w:sz w:val="28"/>
          <w:szCs w:val="28"/>
        </w:rPr>
        <w:t>Произведен анализ предложений Экспертного совета Национального рейтинга по внесению изменений в Методологию, подготовлены возможные варианты практической реализации таких предложений, предложены источники и варианты расчета новых показателей.</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7.4. </w:t>
      </w:r>
      <w:r w:rsidR="00674929" w:rsidRPr="00D6058D">
        <w:rPr>
          <w:bCs/>
          <w:iCs/>
          <w:sz w:val="28"/>
          <w:szCs w:val="28"/>
        </w:rPr>
        <w:t xml:space="preserve">При актуализации Методологии произведена экспертная оценка состоятельности методов расчета показателей и используемых при расчете источников на предмет соответствия лучшим практикам и соответствия задачам оценки тех или иных факторов. </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7.5. </w:t>
      </w:r>
      <w:r w:rsidR="00674929" w:rsidRPr="00D6058D">
        <w:rPr>
          <w:bCs/>
          <w:iCs/>
          <w:sz w:val="28"/>
          <w:szCs w:val="28"/>
        </w:rPr>
        <w:t>Оказана поддержка в корректировке технического задания для Оператора Рейтинга на 2016 год;</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7.6. </w:t>
      </w:r>
      <w:r w:rsidR="00674929" w:rsidRPr="00D6058D">
        <w:rPr>
          <w:bCs/>
          <w:iCs/>
          <w:sz w:val="28"/>
          <w:szCs w:val="28"/>
        </w:rPr>
        <w:t>Подготовлены материалы по методологии, по статусу работ и иные материалы для заседаний Рейтингового Комитета и Экспертного Совета, а также для встреч с представителями федеральных и региональных органов власти;</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7.7. </w:t>
      </w:r>
      <w:r w:rsidR="00674929" w:rsidRPr="00D6058D">
        <w:rPr>
          <w:bCs/>
          <w:iCs/>
          <w:sz w:val="28"/>
          <w:szCs w:val="28"/>
        </w:rPr>
        <w:t>Сформирована база статистических данных, а также данных опросов в электронной платформе, принято участие в обмене данными с Оператором Рейтинга;</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7.8. </w:t>
      </w:r>
      <w:r w:rsidR="00674929" w:rsidRPr="00D6058D">
        <w:rPr>
          <w:bCs/>
          <w:iCs/>
          <w:sz w:val="28"/>
          <w:szCs w:val="28"/>
        </w:rPr>
        <w:t>Внесены изменения в расчетный механизм (ПО) в соответствии с новой Методологией;</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7.9. </w:t>
      </w:r>
      <w:r w:rsidR="00674929" w:rsidRPr="00D6058D">
        <w:rPr>
          <w:bCs/>
          <w:iCs/>
          <w:sz w:val="28"/>
          <w:szCs w:val="28"/>
        </w:rPr>
        <w:t>Обеспечено наличие инструмента анализа преемственности в соответствии с новой Методологией и наличием расчетов двух рейтингов;</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7.10. </w:t>
      </w:r>
      <w:r w:rsidR="00674929" w:rsidRPr="00D6058D">
        <w:rPr>
          <w:bCs/>
          <w:iCs/>
          <w:sz w:val="28"/>
          <w:szCs w:val="28"/>
        </w:rPr>
        <w:t>Обеспечено наличие инструмента выбора экспертных границ в соответствии с новой Методологией и наличием расчетов двух рейтингов;</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7.11. </w:t>
      </w:r>
      <w:r w:rsidR="00674929" w:rsidRPr="00D6058D">
        <w:rPr>
          <w:bCs/>
          <w:iCs/>
          <w:sz w:val="28"/>
          <w:szCs w:val="28"/>
        </w:rPr>
        <w:t>Принято участие в составлении технического задания для разработчика электронной платформы для реализации Рейтинга.</w:t>
      </w:r>
    </w:p>
    <w:p w:rsidR="00D6058D" w:rsidRDefault="00D6058D" w:rsidP="00D6058D">
      <w:pPr>
        <w:keepNext/>
        <w:numPr>
          <w:ilvl w:val="1"/>
          <w:numId w:val="0"/>
        </w:numPr>
        <w:tabs>
          <w:tab w:val="num" w:pos="567"/>
        </w:tabs>
        <w:ind w:firstLine="567"/>
        <w:contextualSpacing/>
        <w:jc w:val="both"/>
        <w:outlineLvl w:val="1"/>
        <w:rPr>
          <w:bCs/>
          <w:iCs/>
          <w:sz w:val="28"/>
          <w:szCs w:val="28"/>
        </w:rPr>
      </w:pPr>
      <w:r>
        <w:rPr>
          <w:bCs/>
          <w:iCs/>
          <w:sz w:val="28"/>
          <w:szCs w:val="28"/>
        </w:rPr>
        <w:t xml:space="preserve">7.12. </w:t>
      </w:r>
      <w:r w:rsidR="00674929" w:rsidRPr="00D6058D">
        <w:rPr>
          <w:bCs/>
          <w:iCs/>
          <w:sz w:val="28"/>
          <w:szCs w:val="28"/>
        </w:rPr>
        <w:t>Принято участие в тестировании электронной платформы для реализации Рейтинга, составлено заключение о соответствии платформы техническому заданию, даны рекомендации по доработке.</w:t>
      </w:r>
    </w:p>
    <w:p w:rsidR="00D6058D" w:rsidRDefault="00D6058D" w:rsidP="00D6058D">
      <w:pPr>
        <w:keepNext/>
        <w:numPr>
          <w:ilvl w:val="1"/>
          <w:numId w:val="0"/>
        </w:numPr>
        <w:tabs>
          <w:tab w:val="num" w:pos="567"/>
        </w:tabs>
        <w:ind w:firstLine="567"/>
        <w:contextualSpacing/>
        <w:jc w:val="both"/>
        <w:outlineLvl w:val="1"/>
        <w:rPr>
          <w:bCs/>
          <w:iCs/>
          <w:sz w:val="28"/>
          <w:szCs w:val="28"/>
        </w:rPr>
      </w:pPr>
    </w:p>
    <w:p w:rsidR="00D6058D" w:rsidRPr="00D6058D" w:rsidRDefault="00D6058D" w:rsidP="00D6058D">
      <w:pPr>
        <w:keepNext/>
        <w:tabs>
          <w:tab w:val="num" w:pos="567"/>
        </w:tabs>
        <w:ind w:left="360"/>
        <w:jc w:val="both"/>
        <w:outlineLvl w:val="1"/>
        <w:rPr>
          <w:rFonts w:eastAsia="Calibri"/>
          <w:b/>
          <w:bCs/>
          <w:kern w:val="32"/>
          <w:sz w:val="28"/>
          <w:szCs w:val="28"/>
        </w:rPr>
      </w:pPr>
      <w:r>
        <w:rPr>
          <w:rFonts w:eastAsia="Calibri"/>
          <w:b/>
          <w:bCs/>
          <w:kern w:val="32"/>
          <w:sz w:val="28"/>
          <w:szCs w:val="28"/>
        </w:rPr>
        <w:t>8.</w:t>
      </w:r>
      <w:r w:rsidR="00674929" w:rsidRPr="00D6058D">
        <w:rPr>
          <w:rFonts w:eastAsia="Calibri"/>
          <w:b/>
          <w:bCs/>
          <w:kern w:val="32"/>
          <w:sz w:val="28"/>
          <w:szCs w:val="28"/>
        </w:rPr>
        <w:t xml:space="preserve">Фаза 2. Интеграция и расчет Национального Рейтинга-2016: </w:t>
      </w:r>
    </w:p>
    <w:p w:rsidR="009F21DA" w:rsidRPr="00D6058D" w:rsidRDefault="00D6058D" w:rsidP="00D6058D">
      <w:pPr>
        <w:keepNext/>
        <w:tabs>
          <w:tab w:val="num" w:pos="567"/>
        </w:tabs>
        <w:jc w:val="both"/>
        <w:outlineLvl w:val="1"/>
        <w:rPr>
          <w:sz w:val="28"/>
          <w:szCs w:val="28"/>
        </w:rPr>
      </w:pPr>
      <w:r>
        <w:rPr>
          <w:b/>
          <w:bCs/>
          <w:kern w:val="32"/>
          <w:sz w:val="28"/>
          <w:szCs w:val="28"/>
        </w:rPr>
        <w:t xml:space="preserve">     </w:t>
      </w:r>
      <w:r w:rsidR="00674929" w:rsidRPr="00D6058D">
        <w:rPr>
          <w:b/>
          <w:bCs/>
          <w:kern w:val="32"/>
          <w:sz w:val="28"/>
          <w:szCs w:val="28"/>
        </w:rPr>
        <w:t xml:space="preserve">Этап 1. Методологическая поддержка и подготовка расчета Рейтинга </w:t>
      </w:r>
    </w:p>
    <w:p w:rsidR="00674929" w:rsidRPr="00BC24B7" w:rsidRDefault="00674929" w:rsidP="00674929">
      <w:pPr>
        <w:ind w:firstLine="567"/>
        <w:jc w:val="both"/>
        <w:rPr>
          <w:sz w:val="28"/>
          <w:szCs w:val="28"/>
        </w:rPr>
      </w:pPr>
      <w:r w:rsidRPr="00BC24B7">
        <w:rPr>
          <w:sz w:val="28"/>
          <w:szCs w:val="28"/>
        </w:rPr>
        <w:t>Ключевые результаты:</w:t>
      </w:r>
    </w:p>
    <w:p w:rsid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 xml:space="preserve">Оказана методологическая поддержка </w:t>
      </w:r>
      <w:r w:rsidRPr="00D6058D">
        <w:rPr>
          <w:bCs/>
          <w:iCs/>
          <w:color w:val="000000"/>
          <w:sz w:val="28"/>
          <w:szCs w:val="28"/>
        </w:rPr>
        <w:t>всех участников Рейтинга – подготовлены ответы на запросы участников Рейтинга относительно обновленной Методологии;</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На основе доступных опросных данных и статистических данных за предыдущий период подготовлены расчеты "тестового рейтинга":</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sz w:val="28"/>
          <w:szCs w:val="28"/>
        </w:rPr>
        <w:t xml:space="preserve">Консолидированы имеющиеся данные на момент тестового расчета в единую базу данных, пригодную для работы расчетной модели Рейтинга. </w:t>
      </w:r>
      <w:r w:rsidRPr="00D6058D">
        <w:rPr>
          <w:sz w:val="28"/>
          <w:szCs w:val="28"/>
        </w:rPr>
        <w:lastRenderedPageBreak/>
        <w:t>Консолидация данных и тестовые расчеты производятся на базе электронной платформы для реализации Рейтинга с момента ее готовности для данных целей;</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sz w:val="28"/>
          <w:szCs w:val="28"/>
        </w:rPr>
        <w:t>Проведена очистка данных от выбросов, их восстановление, нормирование и агрегирование в соответствии с Методологией;</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sz w:val="28"/>
          <w:szCs w:val="28"/>
        </w:rPr>
        <w:t xml:space="preserve"> Осуществлен расчет индексов по направлениям и интегрального индекса;</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sz w:val="28"/>
          <w:szCs w:val="28"/>
        </w:rPr>
        <w:t>Произведен анализ результатов и рисков сбора необходимых данных для расчета полномасштабного Рейтинга;</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sz w:val="28"/>
          <w:szCs w:val="28"/>
        </w:rPr>
        <w:t xml:space="preserve">Подготовлены предложения по управлению возможными рисками, разработаны необходимые рекомендации Участникам Рейтинга (например, относительно изменений в процессах сбора данных, Методологии, организационного механизма, механизма </w:t>
      </w:r>
      <w:proofErr w:type="spellStart"/>
      <w:r w:rsidRPr="00D6058D">
        <w:rPr>
          <w:sz w:val="28"/>
          <w:szCs w:val="28"/>
        </w:rPr>
        <w:t>эскалирования</w:t>
      </w:r>
      <w:proofErr w:type="spellEnd"/>
      <w:r w:rsidRPr="00D6058D">
        <w:rPr>
          <w:sz w:val="28"/>
          <w:szCs w:val="28"/>
        </w:rPr>
        <w:t xml:space="preserve"> проблемных вопросов и т.п.).</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Подготовлены промежуточные отчеты по сбору данных по запросу Заказчика (не чаще 1 раза в неделю). Исполнитель не несет ответственность за невозможность предоставления отчета в случае несвоевременного предоставления или непредставления данных со стороны Оператора. В случае возникновения вероятности наступления данной ситуации Исполнитель заранее ставит в известность Заказчика.</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Разработан и протестирован алгоритм итерационного получения конкретных сценариев для измерения чувствительности модели;</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Оказано содействие Агентству в получении и консолидации статистических данных от Минэкономразвития России, Росстата и других федеральных органов исполнительной власти;</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Внесены окончательные изменения в Методологию Рейтинга;</w:t>
      </w:r>
    </w:p>
    <w:p w:rsidR="00D6058D"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Построена модель расчета предполагаемого места регионов, не попавших в расчет Рейтинга (если такие будут).</w:t>
      </w:r>
    </w:p>
    <w:p w:rsidR="00674929" w:rsidRPr="00D6058D" w:rsidRDefault="00674929" w:rsidP="00D6058D">
      <w:pPr>
        <w:pStyle w:val="afff2"/>
        <w:keepNext/>
        <w:numPr>
          <w:ilvl w:val="1"/>
          <w:numId w:val="40"/>
        </w:numPr>
        <w:ind w:left="0" w:firstLine="567"/>
        <w:outlineLvl w:val="1"/>
        <w:rPr>
          <w:bCs/>
          <w:iCs/>
          <w:color w:val="000000"/>
          <w:sz w:val="28"/>
          <w:szCs w:val="28"/>
        </w:rPr>
      </w:pPr>
      <w:r w:rsidRPr="00D6058D">
        <w:rPr>
          <w:bCs/>
          <w:iCs/>
          <w:sz w:val="28"/>
          <w:szCs w:val="28"/>
        </w:rPr>
        <w:t>Сформирована предварительная аналитика по моногородам с использованием доступных данных. Аналитика производится по параметрам и показателям, согласуемым дополнительно Заказчиком и Исполнителем.</w:t>
      </w:r>
    </w:p>
    <w:p w:rsidR="00A13F1B" w:rsidRPr="00BC24B7" w:rsidRDefault="00A13F1B" w:rsidP="00A13F1B">
      <w:pPr>
        <w:pStyle w:val="afff2"/>
        <w:rPr>
          <w:bCs/>
          <w:iCs/>
          <w:sz w:val="28"/>
          <w:szCs w:val="28"/>
        </w:rPr>
      </w:pPr>
    </w:p>
    <w:p w:rsidR="00A13F1B" w:rsidRPr="00BC24B7" w:rsidRDefault="00A13F1B" w:rsidP="00A13F1B">
      <w:pPr>
        <w:pStyle w:val="afff2"/>
        <w:keepNext/>
        <w:spacing w:before="360" w:after="220"/>
        <w:ind w:left="0"/>
        <w:outlineLvl w:val="1"/>
        <w:rPr>
          <w:bCs/>
          <w:iCs/>
          <w:sz w:val="28"/>
          <w:szCs w:val="28"/>
        </w:rPr>
      </w:pPr>
    </w:p>
    <w:p w:rsidR="00674929" w:rsidRPr="00D6058D" w:rsidRDefault="00674929" w:rsidP="00D6058D">
      <w:pPr>
        <w:pStyle w:val="afff2"/>
        <w:keepNext/>
        <w:numPr>
          <w:ilvl w:val="0"/>
          <w:numId w:val="40"/>
        </w:numPr>
        <w:tabs>
          <w:tab w:val="left" w:pos="284"/>
        </w:tabs>
        <w:spacing w:before="500"/>
        <w:ind w:left="0" w:firstLine="567"/>
        <w:outlineLvl w:val="0"/>
        <w:rPr>
          <w:b/>
          <w:bCs/>
          <w:kern w:val="32"/>
          <w:sz w:val="28"/>
          <w:szCs w:val="28"/>
        </w:rPr>
      </w:pPr>
      <w:r w:rsidRPr="00D6058D">
        <w:rPr>
          <w:rFonts w:eastAsia="Calibri"/>
          <w:b/>
          <w:bCs/>
          <w:kern w:val="32"/>
          <w:sz w:val="28"/>
          <w:szCs w:val="28"/>
        </w:rPr>
        <w:t xml:space="preserve">Фаза 2. Интеграция и расчет Национального Рейтинга-2016: </w:t>
      </w:r>
      <w:r w:rsidRPr="00D6058D">
        <w:rPr>
          <w:b/>
          <w:bCs/>
          <w:kern w:val="32"/>
          <w:sz w:val="28"/>
          <w:szCs w:val="28"/>
        </w:rPr>
        <w:t>Этап 2. Интеграция данных, расчет Рейтинга, подд</w:t>
      </w:r>
      <w:r w:rsidR="00D6058D">
        <w:rPr>
          <w:b/>
          <w:bCs/>
          <w:kern w:val="32"/>
          <w:sz w:val="28"/>
          <w:szCs w:val="28"/>
        </w:rPr>
        <w:t>ержка представления результатов.</w:t>
      </w:r>
    </w:p>
    <w:p w:rsidR="00674929" w:rsidRPr="00BC24B7" w:rsidRDefault="00674929" w:rsidP="00674929">
      <w:pPr>
        <w:ind w:firstLine="567"/>
        <w:jc w:val="both"/>
        <w:rPr>
          <w:sz w:val="28"/>
          <w:szCs w:val="28"/>
        </w:rPr>
      </w:pPr>
      <w:r w:rsidRPr="00BC24B7">
        <w:rPr>
          <w:sz w:val="28"/>
          <w:szCs w:val="28"/>
        </w:rPr>
        <w:t>Ключевые результаты этапа:</w:t>
      </w:r>
    </w:p>
    <w:p w:rsidR="00674929" w:rsidRPr="00BC24B7" w:rsidRDefault="00D6058D" w:rsidP="003E6A82">
      <w:pPr>
        <w:keepNext/>
        <w:numPr>
          <w:ilvl w:val="1"/>
          <w:numId w:val="0"/>
        </w:numPr>
        <w:tabs>
          <w:tab w:val="num" w:pos="567"/>
        </w:tabs>
        <w:ind w:firstLine="567"/>
        <w:contextualSpacing/>
        <w:jc w:val="both"/>
        <w:outlineLvl w:val="1"/>
        <w:rPr>
          <w:bCs/>
          <w:iCs/>
          <w:sz w:val="28"/>
          <w:szCs w:val="28"/>
        </w:rPr>
      </w:pPr>
      <w:r>
        <w:rPr>
          <w:bCs/>
          <w:iCs/>
          <w:sz w:val="28"/>
          <w:szCs w:val="28"/>
        </w:rPr>
        <w:t>9</w:t>
      </w:r>
      <w:r w:rsidR="003E6A82">
        <w:rPr>
          <w:bCs/>
          <w:iCs/>
          <w:sz w:val="28"/>
          <w:szCs w:val="28"/>
        </w:rPr>
        <w:t>.</w:t>
      </w:r>
      <w:r w:rsidR="009F21DA">
        <w:rPr>
          <w:bCs/>
          <w:iCs/>
          <w:sz w:val="28"/>
          <w:szCs w:val="28"/>
        </w:rPr>
        <w:t>1</w:t>
      </w:r>
      <w:r w:rsidR="00A13F1B" w:rsidRPr="00BC24B7">
        <w:rPr>
          <w:bCs/>
          <w:iCs/>
          <w:sz w:val="28"/>
          <w:szCs w:val="28"/>
        </w:rPr>
        <w:t xml:space="preserve"> </w:t>
      </w:r>
      <w:r w:rsidR="00674929" w:rsidRPr="00BC24B7">
        <w:rPr>
          <w:bCs/>
          <w:iCs/>
          <w:sz w:val="28"/>
          <w:szCs w:val="28"/>
        </w:rPr>
        <w:t>Сформирована окончательная база исходных данных для расчета показателей Рейтинга в соответствии с Методологией на базе электронной платформы для расчета Рейтинга:</w:t>
      </w:r>
    </w:p>
    <w:p w:rsidR="00674929" w:rsidRPr="00BC24B7" w:rsidRDefault="00D6058D" w:rsidP="003E6A82">
      <w:pPr>
        <w:ind w:firstLine="567"/>
        <w:contextualSpacing/>
        <w:jc w:val="both"/>
        <w:rPr>
          <w:sz w:val="28"/>
          <w:szCs w:val="28"/>
        </w:rPr>
      </w:pPr>
      <w:r>
        <w:rPr>
          <w:sz w:val="28"/>
          <w:szCs w:val="28"/>
        </w:rPr>
        <w:t>9</w:t>
      </w:r>
      <w:r w:rsidR="003E6A82">
        <w:rPr>
          <w:sz w:val="28"/>
          <w:szCs w:val="28"/>
        </w:rPr>
        <w:t>.2</w:t>
      </w:r>
      <w:r w:rsidR="00674929" w:rsidRPr="00BC24B7">
        <w:rPr>
          <w:sz w:val="28"/>
          <w:szCs w:val="28"/>
        </w:rPr>
        <w:t xml:space="preserve"> Осуществлена проверка полученной базы статистических данных (с учетом дополнительно поступивших, а также произведенных уточнений) на соответствие Методологии. При необходимости подготовлены уточняющие запросы для отправки их Заказчиком в соответствующие региональные и федеральные органы государственной власти и ведомства;</w:t>
      </w:r>
    </w:p>
    <w:p w:rsidR="00674929" w:rsidRPr="00BC24B7" w:rsidRDefault="00D6058D" w:rsidP="003E6A82">
      <w:pPr>
        <w:ind w:firstLine="567"/>
        <w:contextualSpacing/>
        <w:jc w:val="both"/>
        <w:rPr>
          <w:sz w:val="28"/>
          <w:szCs w:val="28"/>
        </w:rPr>
      </w:pPr>
      <w:r>
        <w:rPr>
          <w:sz w:val="28"/>
          <w:szCs w:val="28"/>
        </w:rPr>
        <w:lastRenderedPageBreak/>
        <w:t>9</w:t>
      </w:r>
      <w:r w:rsidR="003E6A82">
        <w:rPr>
          <w:sz w:val="28"/>
          <w:szCs w:val="28"/>
        </w:rPr>
        <w:t>.3</w:t>
      </w:r>
      <w:r w:rsidR="00674929" w:rsidRPr="00BC24B7">
        <w:rPr>
          <w:sz w:val="28"/>
          <w:szCs w:val="28"/>
        </w:rPr>
        <w:t xml:space="preserve"> Осуществлена проверка полученной от Оператора базы опросных и экспертных данных (с учетом дополнительно поступивших, а также произведенных уточнений) на соответствие Методологии:</w:t>
      </w:r>
    </w:p>
    <w:p w:rsidR="00674929" w:rsidRPr="00BC24B7" w:rsidRDefault="00674929" w:rsidP="003E6A82">
      <w:pPr>
        <w:numPr>
          <w:ilvl w:val="0"/>
          <w:numId w:val="28"/>
        </w:numPr>
        <w:contextualSpacing/>
        <w:jc w:val="both"/>
        <w:rPr>
          <w:sz w:val="28"/>
          <w:szCs w:val="28"/>
        </w:rPr>
      </w:pPr>
      <w:r w:rsidRPr="00BC24B7">
        <w:rPr>
          <w:sz w:val="28"/>
          <w:szCs w:val="28"/>
        </w:rPr>
        <w:t>Соответствие респондентов предъявляемым требованиям;</w:t>
      </w:r>
    </w:p>
    <w:p w:rsidR="00674929" w:rsidRPr="00BC24B7" w:rsidRDefault="00674929" w:rsidP="003E6A82">
      <w:pPr>
        <w:numPr>
          <w:ilvl w:val="0"/>
          <w:numId w:val="28"/>
        </w:numPr>
        <w:contextualSpacing/>
        <w:jc w:val="both"/>
        <w:rPr>
          <w:sz w:val="28"/>
          <w:szCs w:val="28"/>
        </w:rPr>
      </w:pPr>
      <w:r w:rsidRPr="00BC24B7">
        <w:rPr>
          <w:sz w:val="28"/>
          <w:szCs w:val="28"/>
        </w:rPr>
        <w:t>Полнота данных;</w:t>
      </w:r>
    </w:p>
    <w:p w:rsidR="00674929" w:rsidRPr="003E6A82" w:rsidRDefault="00674929" w:rsidP="003E6A82">
      <w:pPr>
        <w:numPr>
          <w:ilvl w:val="0"/>
          <w:numId w:val="28"/>
        </w:numPr>
        <w:contextualSpacing/>
        <w:jc w:val="both"/>
        <w:rPr>
          <w:sz w:val="28"/>
          <w:szCs w:val="28"/>
        </w:rPr>
      </w:pPr>
      <w:r w:rsidRPr="00BC24B7">
        <w:rPr>
          <w:sz w:val="28"/>
          <w:szCs w:val="28"/>
        </w:rPr>
        <w:t>Соответствие ответов установленным пороговым значениям;</w:t>
      </w:r>
    </w:p>
    <w:p w:rsidR="00674929" w:rsidRPr="00BC24B7" w:rsidRDefault="00D6058D" w:rsidP="003E6A82">
      <w:pPr>
        <w:ind w:firstLine="567"/>
        <w:contextualSpacing/>
        <w:jc w:val="both"/>
        <w:rPr>
          <w:sz w:val="28"/>
          <w:szCs w:val="28"/>
        </w:rPr>
      </w:pPr>
      <w:r>
        <w:rPr>
          <w:sz w:val="28"/>
          <w:szCs w:val="28"/>
        </w:rPr>
        <w:t>9</w:t>
      </w:r>
      <w:r w:rsidR="003E6A82">
        <w:rPr>
          <w:sz w:val="28"/>
          <w:szCs w:val="28"/>
        </w:rPr>
        <w:t xml:space="preserve">.4 </w:t>
      </w:r>
      <w:r w:rsidR="00674929" w:rsidRPr="00BC24B7">
        <w:rPr>
          <w:sz w:val="28"/>
          <w:szCs w:val="28"/>
        </w:rPr>
        <w:t>При необходимости подготовлены предложения по проведению Оператором дополнительного сбора данных;</w:t>
      </w:r>
    </w:p>
    <w:p w:rsidR="00674929" w:rsidRPr="00BC24B7" w:rsidRDefault="00D6058D" w:rsidP="003E6A82">
      <w:pPr>
        <w:ind w:firstLine="567"/>
        <w:contextualSpacing/>
        <w:jc w:val="both"/>
        <w:rPr>
          <w:sz w:val="28"/>
          <w:szCs w:val="28"/>
        </w:rPr>
      </w:pPr>
      <w:r>
        <w:rPr>
          <w:sz w:val="28"/>
          <w:szCs w:val="28"/>
        </w:rPr>
        <w:t>9</w:t>
      </w:r>
      <w:r w:rsidR="003E6A82">
        <w:rPr>
          <w:sz w:val="28"/>
          <w:szCs w:val="28"/>
        </w:rPr>
        <w:t>.5</w:t>
      </w:r>
      <w:r w:rsidR="00674929" w:rsidRPr="00BC24B7">
        <w:rPr>
          <w:sz w:val="28"/>
          <w:szCs w:val="28"/>
        </w:rPr>
        <w:t xml:space="preserve"> Все данные консолидированы в единый файл для использования в расчетной модели Рейтинга (ПО);</w:t>
      </w:r>
    </w:p>
    <w:p w:rsidR="003E6A82" w:rsidRDefault="00D6058D" w:rsidP="003E6A82">
      <w:pPr>
        <w:ind w:firstLine="567"/>
        <w:jc w:val="both"/>
        <w:rPr>
          <w:bCs/>
          <w:iCs/>
          <w:sz w:val="28"/>
          <w:szCs w:val="28"/>
        </w:rPr>
      </w:pPr>
      <w:r>
        <w:rPr>
          <w:sz w:val="28"/>
          <w:szCs w:val="28"/>
        </w:rPr>
        <w:t>9</w:t>
      </w:r>
      <w:r w:rsidR="003E6A82">
        <w:rPr>
          <w:sz w:val="28"/>
          <w:szCs w:val="28"/>
        </w:rPr>
        <w:t>.6</w:t>
      </w:r>
      <w:r w:rsidR="00674929" w:rsidRPr="00BC24B7">
        <w:rPr>
          <w:sz w:val="28"/>
          <w:szCs w:val="28"/>
        </w:rPr>
        <w:t xml:space="preserve"> Установлены индивидуальные пороговые значения для необходимого кол-ва респондентов по регионам/показател</w:t>
      </w:r>
      <w:r w:rsidR="003E6A82">
        <w:rPr>
          <w:sz w:val="28"/>
          <w:szCs w:val="28"/>
        </w:rPr>
        <w:t>ям с недостающим кол-вом данных</w:t>
      </w:r>
      <w:r w:rsidR="00A13F1B" w:rsidRPr="00BC24B7">
        <w:rPr>
          <w:bCs/>
          <w:iCs/>
          <w:sz w:val="28"/>
          <w:szCs w:val="28"/>
        </w:rPr>
        <w:t xml:space="preserve">. </w:t>
      </w:r>
    </w:p>
    <w:p w:rsidR="00337498" w:rsidRDefault="00D6058D" w:rsidP="00337498">
      <w:pPr>
        <w:ind w:firstLine="567"/>
        <w:jc w:val="both"/>
        <w:rPr>
          <w:sz w:val="28"/>
          <w:szCs w:val="28"/>
        </w:rPr>
      </w:pPr>
      <w:r>
        <w:rPr>
          <w:bCs/>
          <w:iCs/>
          <w:sz w:val="28"/>
          <w:szCs w:val="28"/>
        </w:rPr>
        <w:t>9</w:t>
      </w:r>
      <w:r w:rsidR="003E6A82">
        <w:rPr>
          <w:bCs/>
          <w:iCs/>
          <w:sz w:val="28"/>
          <w:szCs w:val="28"/>
        </w:rPr>
        <w:t xml:space="preserve">.7 </w:t>
      </w:r>
      <w:r w:rsidR="00674929" w:rsidRPr="00BC24B7">
        <w:rPr>
          <w:bCs/>
          <w:iCs/>
          <w:sz w:val="28"/>
          <w:szCs w:val="28"/>
        </w:rPr>
        <w:t>Осуществлена очистка финальной базы исходных данных от выбросов, их восстановление и нормирование;</w:t>
      </w:r>
    </w:p>
    <w:p w:rsidR="00337498" w:rsidRDefault="00D6058D" w:rsidP="00337498">
      <w:pPr>
        <w:ind w:firstLine="567"/>
        <w:jc w:val="both"/>
        <w:rPr>
          <w:sz w:val="28"/>
          <w:szCs w:val="28"/>
        </w:rPr>
      </w:pPr>
      <w:r>
        <w:rPr>
          <w:bCs/>
          <w:iCs/>
          <w:sz w:val="28"/>
          <w:szCs w:val="28"/>
        </w:rPr>
        <w:t>9</w:t>
      </w:r>
      <w:r w:rsidR="003E6A82">
        <w:rPr>
          <w:bCs/>
          <w:iCs/>
          <w:sz w:val="28"/>
          <w:szCs w:val="28"/>
        </w:rPr>
        <w:t>.8</w:t>
      </w:r>
      <w:r w:rsidR="00A13F1B" w:rsidRPr="00BC24B7">
        <w:rPr>
          <w:bCs/>
          <w:iCs/>
          <w:sz w:val="28"/>
          <w:szCs w:val="28"/>
        </w:rPr>
        <w:t xml:space="preserve"> </w:t>
      </w:r>
      <w:r w:rsidR="00674929" w:rsidRPr="00BC24B7">
        <w:rPr>
          <w:bCs/>
          <w:iCs/>
          <w:sz w:val="28"/>
          <w:szCs w:val="28"/>
        </w:rPr>
        <w:t>Рассчитаны значения показателей Рейтинга – как основных, так и "запасных" (находящихся вне Рейтинга). По показателям вне Рейтинга подготовлены рекомендации относительно целесообразности их включения в расчет Рейтинга на основании критериев, определенных в Методологии;</w:t>
      </w:r>
    </w:p>
    <w:p w:rsidR="00337498" w:rsidRDefault="00D6058D" w:rsidP="00337498">
      <w:pPr>
        <w:ind w:firstLine="567"/>
        <w:jc w:val="both"/>
        <w:rPr>
          <w:sz w:val="28"/>
          <w:szCs w:val="28"/>
        </w:rPr>
      </w:pPr>
      <w:r>
        <w:rPr>
          <w:bCs/>
          <w:iCs/>
          <w:sz w:val="28"/>
          <w:szCs w:val="28"/>
        </w:rPr>
        <w:t>9</w:t>
      </w:r>
      <w:r w:rsidR="003E6A82">
        <w:rPr>
          <w:bCs/>
          <w:iCs/>
          <w:sz w:val="28"/>
          <w:szCs w:val="28"/>
        </w:rPr>
        <w:t>.9</w:t>
      </w:r>
      <w:r w:rsidR="00A13F1B" w:rsidRPr="00BC24B7">
        <w:rPr>
          <w:bCs/>
          <w:iCs/>
          <w:sz w:val="28"/>
          <w:szCs w:val="28"/>
        </w:rPr>
        <w:t xml:space="preserve"> </w:t>
      </w:r>
      <w:r w:rsidR="00674929" w:rsidRPr="00BC24B7">
        <w:rPr>
          <w:bCs/>
          <w:iCs/>
          <w:sz w:val="28"/>
          <w:szCs w:val="28"/>
        </w:rPr>
        <w:t>Рассчитаны значения факторов, направлений и итогового индекса для каждого региона;</w:t>
      </w:r>
    </w:p>
    <w:p w:rsidR="00674929" w:rsidRPr="00337498" w:rsidRDefault="00D6058D" w:rsidP="00337498">
      <w:pPr>
        <w:ind w:firstLine="567"/>
        <w:jc w:val="both"/>
        <w:rPr>
          <w:sz w:val="28"/>
          <w:szCs w:val="28"/>
        </w:rPr>
      </w:pPr>
      <w:r>
        <w:rPr>
          <w:bCs/>
          <w:iCs/>
          <w:sz w:val="28"/>
          <w:szCs w:val="28"/>
        </w:rPr>
        <w:t>9</w:t>
      </w:r>
      <w:r w:rsidR="003E6A82">
        <w:rPr>
          <w:bCs/>
          <w:iCs/>
          <w:sz w:val="28"/>
          <w:szCs w:val="28"/>
        </w:rPr>
        <w:t xml:space="preserve">.10 </w:t>
      </w:r>
      <w:r w:rsidR="00674929" w:rsidRPr="00BC24B7">
        <w:rPr>
          <w:bCs/>
          <w:iCs/>
          <w:sz w:val="28"/>
          <w:szCs w:val="28"/>
        </w:rPr>
        <w:t>Подготовлены промежуточные и итоговые материалы с результатами рейтинга для органов управления и контроля за Рейтингом:</w:t>
      </w:r>
    </w:p>
    <w:p w:rsidR="00674929" w:rsidRPr="00BC24B7" w:rsidRDefault="00D6058D" w:rsidP="00674929">
      <w:pPr>
        <w:ind w:firstLine="567"/>
        <w:jc w:val="both"/>
        <w:rPr>
          <w:sz w:val="28"/>
          <w:szCs w:val="28"/>
        </w:rPr>
      </w:pPr>
      <w:r>
        <w:rPr>
          <w:sz w:val="28"/>
          <w:szCs w:val="28"/>
        </w:rPr>
        <w:t>9</w:t>
      </w:r>
      <w:r w:rsidR="003E6A82" w:rsidRPr="00337498">
        <w:rPr>
          <w:sz w:val="28"/>
          <w:szCs w:val="28"/>
        </w:rPr>
        <w:t>.11</w:t>
      </w:r>
      <w:r w:rsidR="003E6A82">
        <w:rPr>
          <w:b/>
          <w:sz w:val="28"/>
          <w:szCs w:val="28"/>
        </w:rPr>
        <w:t xml:space="preserve"> </w:t>
      </w:r>
      <w:r w:rsidR="00674929" w:rsidRPr="00BC24B7">
        <w:rPr>
          <w:sz w:val="28"/>
          <w:szCs w:val="28"/>
        </w:rPr>
        <w:t>Подготовлены предварительные результаты Рейтинга (с и без учета показателей вне Рейтинга);</w:t>
      </w:r>
    </w:p>
    <w:p w:rsidR="00674929" w:rsidRPr="00BC24B7" w:rsidRDefault="00D6058D" w:rsidP="00674929">
      <w:pPr>
        <w:ind w:firstLine="567"/>
        <w:jc w:val="both"/>
        <w:rPr>
          <w:sz w:val="28"/>
          <w:szCs w:val="28"/>
        </w:rPr>
      </w:pPr>
      <w:r>
        <w:rPr>
          <w:sz w:val="28"/>
          <w:szCs w:val="28"/>
        </w:rPr>
        <w:t>9</w:t>
      </w:r>
      <w:r w:rsidR="003E6A82" w:rsidRPr="00337498">
        <w:rPr>
          <w:sz w:val="28"/>
          <w:szCs w:val="28"/>
        </w:rPr>
        <w:t>.12</w:t>
      </w:r>
      <w:r w:rsidR="00674929" w:rsidRPr="00BC24B7">
        <w:rPr>
          <w:sz w:val="28"/>
          <w:szCs w:val="28"/>
        </w:rPr>
        <w:t xml:space="preserve"> Предварительные результаты Рейтинга обсуждены Исполнителем с Заказчиком, а также по его запросу – с экспертами и органами управления и контроля над Рейтингом;</w:t>
      </w:r>
    </w:p>
    <w:p w:rsidR="00674929" w:rsidRPr="00BC24B7" w:rsidRDefault="00D6058D" w:rsidP="00674929">
      <w:pPr>
        <w:ind w:firstLine="567"/>
        <w:jc w:val="both"/>
        <w:rPr>
          <w:sz w:val="28"/>
          <w:szCs w:val="28"/>
        </w:rPr>
      </w:pPr>
      <w:r>
        <w:rPr>
          <w:sz w:val="28"/>
          <w:szCs w:val="28"/>
        </w:rPr>
        <w:t>9</w:t>
      </w:r>
      <w:r w:rsidR="003E6A82" w:rsidRPr="00337498">
        <w:rPr>
          <w:sz w:val="28"/>
          <w:szCs w:val="28"/>
        </w:rPr>
        <w:t>.13</w:t>
      </w:r>
      <w:r w:rsidR="003E6A82">
        <w:rPr>
          <w:b/>
          <w:sz w:val="28"/>
          <w:szCs w:val="28"/>
        </w:rPr>
        <w:t xml:space="preserve"> </w:t>
      </w:r>
      <w:r w:rsidR="00674929" w:rsidRPr="00BC24B7">
        <w:rPr>
          <w:sz w:val="28"/>
          <w:szCs w:val="28"/>
        </w:rPr>
        <w:t>Подготовлены материалы с результатами Рейтинга и их интерпретацией для заседаний Экспертного Совета, Рейтингового Комитета, встреч с представителями федеральных и региональных органов исполнительной власти, другими представителями экспертного сообщества;</w:t>
      </w:r>
    </w:p>
    <w:p w:rsidR="00674929" w:rsidRPr="00BC24B7" w:rsidRDefault="00D6058D" w:rsidP="00674929">
      <w:pPr>
        <w:ind w:firstLine="567"/>
        <w:jc w:val="both"/>
        <w:rPr>
          <w:sz w:val="28"/>
          <w:szCs w:val="28"/>
        </w:rPr>
      </w:pPr>
      <w:r>
        <w:rPr>
          <w:sz w:val="28"/>
          <w:szCs w:val="28"/>
        </w:rPr>
        <w:t>9</w:t>
      </w:r>
      <w:r w:rsidR="003E6A82" w:rsidRPr="00337498">
        <w:rPr>
          <w:sz w:val="28"/>
          <w:szCs w:val="28"/>
        </w:rPr>
        <w:t>.14</w:t>
      </w:r>
      <w:r w:rsidR="00674929" w:rsidRPr="00BC24B7">
        <w:rPr>
          <w:sz w:val="28"/>
          <w:szCs w:val="28"/>
        </w:rPr>
        <w:t xml:space="preserve"> Осуществлена поддержка (например, </w:t>
      </w:r>
      <w:proofErr w:type="spellStart"/>
      <w:r w:rsidR="00674929" w:rsidRPr="00BC24B7">
        <w:rPr>
          <w:sz w:val="28"/>
          <w:szCs w:val="28"/>
        </w:rPr>
        <w:t>модерация</w:t>
      </w:r>
      <w:proofErr w:type="spellEnd"/>
      <w:r w:rsidR="00674929" w:rsidRPr="00BC24B7">
        <w:rPr>
          <w:sz w:val="28"/>
          <w:szCs w:val="28"/>
        </w:rPr>
        <w:t xml:space="preserve"> обсуждения, организация "мозгового штурма" и проч.) в ходе обсуждения результатов на заседаниях Экспертного Совета, Рейтингового Комитета, встреч с представителями федеральных и региональных органов исполнительной власти, другими представителями экспертного сообщества;</w:t>
      </w:r>
    </w:p>
    <w:p w:rsidR="00674929" w:rsidRPr="00BC24B7" w:rsidRDefault="00D6058D" w:rsidP="00674929">
      <w:pPr>
        <w:ind w:firstLine="567"/>
        <w:jc w:val="both"/>
        <w:rPr>
          <w:sz w:val="28"/>
          <w:szCs w:val="28"/>
        </w:rPr>
      </w:pPr>
      <w:r>
        <w:rPr>
          <w:sz w:val="28"/>
          <w:szCs w:val="28"/>
        </w:rPr>
        <w:t>9</w:t>
      </w:r>
      <w:r w:rsidR="003E6A82" w:rsidRPr="00337498">
        <w:rPr>
          <w:sz w:val="28"/>
          <w:szCs w:val="28"/>
        </w:rPr>
        <w:t>.15</w:t>
      </w:r>
      <w:r w:rsidR="00674929" w:rsidRPr="00BC24B7">
        <w:rPr>
          <w:sz w:val="28"/>
          <w:szCs w:val="28"/>
        </w:rPr>
        <w:t xml:space="preserve"> Рассчитаны итоговые результаты Рейтинга с учетом полученных комментариев и решений органов управления Рейтингом. </w:t>
      </w:r>
    </w:p>
    <w:p w:rsidR="00337498" w:rsidRDefault="00D6058D" w:rsidP="00337498">
      <w:pPr>
        <w:ind w:firstLine="567"/>
        <w:jc w:val="both"/>
        <w:rPr>
          <w:sz w:val="28"/>
          <w:szCs w:val="28"/>
        </w:rPr>
      </w:pPr>
      <w:r>
        <w:rPr>
          <w:sz w:val="28"/>
          <w:szCs w:val="28"/>
        </w:rPr>
        <w:t>9</w:t>
      </w:r>
      <w:r w:rsidR="003E6A82" w:rsidRPr="00337498">
        <w:rPr>
          <w:sz w:val="28"/>
          <w:szCs w:val="28"/>
        </w:rPr>
        <w:t>.16</w:t>
      </w:r>
      <w:r w:rsidR="00674929" w:rsidRPr="00BC24B7">
        <w:rPr>
          <w:sz w:val="28"/>
          <w:szCs w:val="28"/>
        </w:rPr>
        <w:t xml:space="preserve"> Сформирована итоговая аналитика по моногородам с использованием доступных данных. Аналитика производится по параметрам и показателям, согласуемым дополнит</w:t>
      </w:r>
      <w:r w:rsidR="00337498">
        <w:rPr>
          <w:sz w:val="28"/>
          <w:szCs w:val="28"/>
        </w:rPr>
        <w:t>ельно Заказчиком и Исполнителем.</w:t>
      </w:r>
    </w:p>
    <w:p w:rsidR="00674929" w:rsidRPr="00337498" w:rsidRDefault="00D6058D" w:rsidP="00337498">
      <w:pPr>
        <w:ind w:firstLine="567"/>
        <w:jc w:val="both"/>
        <w:rPr>
          <w:sz w:val="28"/>
          <w:szCs w:val="28"/>
        </w:rPr>
      </w:pPr>
      <w:r>
        <w:rPr>
          <w:bCs/>
          <w:iCs/>
          <w:sz w:val="28"/>
          <w:szCs w:val="28"/>
        </w:rPr>
        <w:t>9</w:t>
      </w:r>
      <w:r w:rsidR="00A13F1B" w:rsidRPr="00BC24B7">
        <w:rPr>
          <w:bCs/>
          <w:iCs/>
          <w:sz w:val="28"/>
          <w:szCs w:val="28"/>
        </w:rPr>
        <w:t>.</w:t>
      </w:r>
      <w:r w:rsidR="00337498">
        <w:rPr>
          <w:bCs/>
          <w:iCs/>
          <w:sz w:val="28"/>
          <w:szCs w:val="28"/>
        </w:rPr>
        <w:t>17</w:t>
      </w:r>
      <w:r w:rsidR="00A13F1B" w:rsidRPr="00BC24B7">
        <w:rPr>
          <w:bCs/>
          <w:iCs/>
          <w:sz w:val="28"/>
          <w:szCs w:val="28"/>
        </w:rPr>
        <w:t xml:space="preserve">. </w:t>
      </w:r>
      <w:r w:rsidR="00674929" w:rsidRPr="00BC24B7">
        <w:rPr>
          <w:bCs/>
          <w:iCs/>
          <w:sz w:val="28"/>
          <w:szCs w:val="28"/>
        </w:rPr>
        <w:t>Подготовлен предварительный отчет о результатах Рейтинга для представления его на Санкт-Петербургском международном экономическом форуме (в форме презентации и/или текстового документа на бумажном и электронном носителях), включающий в себя:</w:t>
      </w:r>
    </w:p>
    <w:p w:rsidR="00674929" w:rsidRPr="00337498" w:rsidRDefault="00D6058D" w:rsidP="00337498">
      <w:pPr>
        <w:ind w:firstLine="851"/>
        <w:jc w:val="both"/>
        <w:rPr>
          <w:sz w:val="28"/>
          <w:szCs w:val="28"/>
        </w:rPr>
      </w:pPr>
      <w:r>
        <w:rPr>
          <w:sz w:val="28"/>
          <w:szCs w:val="28"/>
        </w:rPr>
        <w:t>9</w:t>
      </w:r>
      <w:r w:rsidR="00337498" w:rsidRPr="00337498">
        <w:rPr>
          <w:sz w:val="28"/>
          <w:szCs w:val="28"/>
        </w:rPr>
        <w:t>.17.1</w:t>
      </w:r>
      <w:r w:rsidR="00674929" w:rsidRPr="00337498">
        <w:rPr>
          <w:sz w:val="28"/>
          <w:szCs w:val="28"/>
        </w:rPr>
        <w:t xml:space="preserve"> Итоговый Рейтинг с детализацией по направлениям;</w:t>
      </w:r>
    </w:p>
    <w:p w:rsidR="00674929" w:rsidRPr="00BC24B7" w:rsidRDefault="00D6058D" w:rsidP="00337498">
      <w:pPr>
        <w:ind w:firstLine="851"/>
        <w:jc w:val="both"/>
        <w:rPr>
          <w:sz w:val="28"/>
          <w:szCs w:val="28"/>
        </w:rPr>
      </w:pPr>
      <w:r>
        <w:rPr>
          <w:sz w:val="28"/>
          <w:szCs w:val="28"/>
        </w:rPr>
        <w:lastRenderedPageBreak/>
        <w:t>9</w:t>
      </w:r>
      <w:r w:rsidR="00337498" w:rsidRPr="00337498">
        <w:rPr>
          <w:sz w:val="28"/>
          <w:szCs w:val="28"/>
        </w:rPr>
        <w:t>.17.2</w:t>
      </w:r>
      <w:r w:rsidR="00674929" w:rsidRPr="00BC24B7">
        <w:rPr>
          <w:sz w:val="28"/>
          <w:szCs w:val="28"/>
        </w:rPr>
        <w:t xml:space="preserve"> Общую характеристику групп регионов по направлениям и факторам Рейтинга, обзор лидирующих регионов (их групп);</w:t>
      </w:r>
    </w:p>
    <w:p w:rsidR="00674929" w:rsidRPr="00337498" w:rsidRDefault="00D6058D" w:rsidP="00337498">
      <w:pPr>
        <w:ind w:firstLine="851"/>
        <w:jc w:val="both"/>
        <w:rPr>
          <w:sz w:val="28"/>
          <w:szCs w:val="28"/>
        </w:rPr>
      </w:pPr>
      <w:r>
        <w:rPr>
          <w:sz w:val="28"/>
          <w:szCs w:val="28"/>
        </w:rPr>
        <w:t>9</w:t>
      </w:r>
      <w:r w:rsidR="00337498" w:rsidRPr="00337498">
        <w:rPr>
          <w:sz w:val="28"/>
          <w:szCs w:val="28"/>
        </w:rPr>
        <w:t>.17.3</w:t>
      </w:r>
      <w:r w:rsidR="00674929" w:rsidRPr="00337498">
        <w:rPr>
          <w:sz w:val="28"/>
          <w:szCs w:val="28"/>
        </w:rPr>
        <w:t xml:space="preserve"> По показателям (не более 20), согласованным Заказчиком, осуществлен сравнительный анализ значений по итогам Рейтинга со странами-лидерами по сходным показателям;</w:t>
      </w:r>
    </w:p>
    <w:p w:rsidR="00674929" w:rsidRPr="00337498" w:rsidRDefault="00D6058D" w:rsidP="00337498">
      <w:pPr>
        <w:ind w:firstLine="851"/>
        <w:jc w:val="both"/>
        <w:rPr>
          <w:sz w:val="28"/>
          <w:szCs w:val="28"/>
        </w:rPr>
      </w:pPr>
      <w:r>
        <w:rPr>
          <w:sz w:val="28"/>
          <w:szCs w:val="28"/>
        </w:rPr>
        <w:t>9</w:t>
      </w:r>
      <w:r w:rsidR="00337498" w:rsidRPr="00337498">
        <w:rPr>
          <w:sz w:val="28"/>
          <w:szCs w:val="28"/>
        </w:rPr>
        <w:t>.17.4</w:t>
      </w:r>
      <w:r w:rsidR="00674929" w:rsidRPr="00337498">
        <w:rPr>
          <w:sz w:val="28"/>
          <w:szCs w:val="28"/>
        </w:rPr>
        <w:t xml:space="preserve"> Сформированы карточки субъектов Российской Федерации, содержащие детализацию результатов по всем показателям Рейтинга каждого региона, с учетом динамики с 2014 года;</w:t>
      </w:r>
    </w:p>
    <w:p w:rsidR="00674929" w:rsidRPr="00337498" w:rsidRDefault="00D6058D" w:rsidP="00337498">
      <w:pPr>
        <w:ind w:firstLine="851"/>
        <w:jc w:val="both"/>
        <w:rPr>
          <w:sz w:val="28"/>
          <w:szCs w:val="28"/>
        </w:rPr>
      </w:pPr>
      <w:r>
        <w:rPr>
          <w:sz w:val="28"/>
          <w:szCs w:val="28"/>
        </w:rPr>
        <w:t>9</w:t>
      </w:r>
      <w:r w:rsidR="00337498" w:rsidRPr="00337498">
        <w:rPr>
          <w:sz w:val="28"/>
          <w:szCs w:val="28"/>
        </w:rPr>
        <w:t>.17.5</w:t>
      </w:r>
      <w:r w:rsidR="00674929" w:rsidRPr="00337498">
        <w:rPr>
          <w:sz w:val="28"/>
          <w:szCs w:val="28"/>
        </w:rPr>
        <w:t xml:space="preserve"> Сформированы карточки федеральных округов Российской Федерации, содержащие консолидированные результаты входящих в них субъектов Российской Федерации;</w:t>
      </w:r>
    </w:p>
    <w:p w:rsidR="00674929" w:rsidRPr="00337498" w:rsidRDefault="00D6058D" w:rsidP="00337498">
      <w:pPr>
        <w:ind w:firstLine="851"/>
        <w:jc w:val="both"/>
        <w:rPr>
          <w:sz w:val="28"/>
          <w:szCs w:val="28"/>
        </w:rPr>
      </w:pPr>
      <w:r>
        <w:rPr>
          <w:sz w:val="28"/>
          <w:szCs w:val="28"/>
        </w:rPr>
        <w:t>9</w:t>
      </w:r>
      <w:r w:rsidR="00337498" w:rsidRPr="00337498">
        <w:rPr>
          <w:sz w:val="28"/>
          <w:szCs w:val="28"/>
        </w:rPr>
        <w:t>.17.6</w:t>
      </w:r>
      <w:r w:rsidR="00674929" w:rsidRPr="00337498">
        <w:rPr>
          <w:sz w:val="28"/>
          <w:szCs w:val="28"/>
        </w:rPr>
        <w:t xml:space="preserve"> Сформированы карточки моногородов Российской Федерации, содержащие аналитику по моногородам; </w:t>
      </w:r>
    </w:p>
    <w:p w:rsidR="00674929" w:rsidRPr="00337498" w:rsidRDefault="00D6058D" w:rsidP="00337498">
      <w:pPr>
        <w:ind w:firstLine="851"/>
        <w:jc w:val="both"/>
        <w:rPr>
          <w:sz w:val="28"/>
          <w:szCs w:val="28"/>
        </w:rPr>
      </w:pPr>
      <w:r>
        <w:rPr>
          <w:sz w:val="28"/>
          <w:szCs w:val="28"/>
        </w:rPr>
        <w:t>9</w:t>
      </w:r>
      <w:r w:rsidR="00337498" w:rsidRPr="00337498">
        <w:rPr>
          <w:sz w:val="28"/>
          <w:szCs w:val="28"/>
        </w:rPr>
        <w:t>.17.7</w:t>
      </w:r>
      <w:r w:rsidR="00674929" w:rsidRPr="00337498">
        <w:rPr>
          <w:sz w:val="28"/>
          <w:szCs w:val="28"/>
        </w:rPr>
        <w:t xml:space="preserve"> Сформированы профили органов власти / субъектов естественных монополий в разрезе субъектов Российской Федерации в формате, согласуемом Исполнителем и Заказчиком;</w:t>
      </w:r>
    </w:p>
    <w:p w:rsidR="00337498" w:rsidRDefault="00D6058D" w:rsidP="00337498">
      <w:pPr>
        <w:ind w:firstLine="851"/>
        <w:jc w:val="both"/>
        <w:rPr>
          <w:sz w:val="28"/>
          <w:szCs w:val="28"/>
        </w:rPr>
      </w:pPr>
      <w:r>
        <w:rPr>
          <w:sz w:val="28"/>
          <w:szCs w:val="28"/>
        </w:rPr>
        <w:t>9</w:t>
      </w:r>
      <w:r w:rsidR="00337498" w:rsidRPr="00337498">
        <w:rPr>
          <w:sz w:val="28"/>
          <w:szCs w:val="28"/>
        </w:rPr>
        <w:t>.17.8</w:t>
      </w:r>
      <w:r w:rsidR="00674929" w:rsidRPr="00337498">
        <w:rPr>
          <w:sz w:val="28"/>
          <w:szCs w:val="28"/>
        </w:rPr>
        <w:t xml:space="preserve"> Дополнительные формы отчетности, формируемые Исполнителем, согласовываются</w:t>
      </w:r>
      <w:r w:rsidR="00674929" w:rsidRPr="00BC24B7">
        <w:rPr>
          <w:sz w:val="28"/>
          <w:szCs w:val="28"/>
        </w:rPr>
        <w:t xml:space="preserve"> отдельно между Заказчиком и Исполнителем с учетом возможностей электронной платформы для реализации Рейтинга, а также имеющихся сроков для их подготовки.</w:t>
      </w:r>
    </w:p>
    <w:p w:rsidR="00674929" w:rsidRPr="00337498" w:rsidRDefault="00D6058D" w:rsidP="00337498">
      <w:pPr>
        <w:ind w:firstLine="851"/>
        <w:jc w:val="both"/>
        <w:rPr>
          <w:sz w:val="28"/>
          <w:szCs w:val="28"/>
        </w:rPr>
      </w:pPr>
      <w:r>
        <w:rPr>
          <w:bCs/>
          <w:iCs/>
          <w:sz w:val="28"/>
          <w:szCs w:val="28"/>
        </w:rPr>
        <w:t>9</w:t>
      </w:r>
      <w:r w:rsidR="00A13F1B" w:rsidRPr="00BC24B7">
        <w:rPr>
          <w:bCs/>
          <w:iCs/>
          <w:sz w:val="28"/>
          <w:szCs w:val="28"/>
        </w:rPr>
        <w:t>.</w:t>
      </w:r>
      <w:r w:rsidR="00337498">
        <w:rPr>
          <w:bCs/>
          <w:iCs/>
          <w:sz w:val="28"/>
          <w:szCs w:val="28"/>
        </w:rPr>
        <w:t>18</w:t>
      </w:r>
      <w:r w:rsidR="00A13F1B" w:rsidRPr="00BC24B7">
        <w:rPr>
          <w:bCs/>
          <w:iCs/>
          <w:sz w:val="28"/>
          <w:szCs w:val="28"/>
        </w:rPr>
        <w:t xml:space="preserve">. </w:t>
      </w:r>
      <w:r w:rsidR="00674929" w:rsidRPr="00BC24B7">
        <w:rPr>
          <w:bCs/>
          <w:iCs/>
          <w:sz w:val="28"/>
          <w:szCs w:val="28"/>
        </w:rPr>
        <w:t>Подготовлены краткие материалы в формате презентации для представления результатов Рейтинга широкой публике.</w:t>
      </w:r>
    </w:p>
    <w:p w:rsidR="00D6058D" w:rsidRPr="00D6058D" w:rsidRDefault="00674929" w:rsidP="00D6058D">
      <w:pPr>
        <w:pStyle w:val="afff2"/>
        <w:keepNext/>
        <w:numPr>
          <w:ilvl w:val="0"/>
          <w:numId w:val="40"/>
        </w:numPr>
        <w:tabs>
          <w:tab w:val="left" w:pos="284"/>
        </w:tabs>
        <w:spacing w:before="500"/>
        <w:ind w:firstLine="117"/>
        <w:jc w:val="both"/>
        <w:outlineLvl w:val="0"/>
        <w:rPr>
          <w:b/>
          <w:bCs/>
          <w:kern w:val="32"/>
          <w:sz w:val="28"/>
          <w:szCs w:val="28"/>
        </w:rPr>
      </w:pPr>
      <w:r w:rsidRPr="00C17DE5">
        <w:rPr>
          <w:rFonts w:eastAsia="Calibri"/>
          <w:b/>
          <w:bCs/>
          <w:kern w:val="32"/>
          <w:sz w:val="28"/>
          <w:szCs w:val="28"/>
        </w:rPr>
        <w:t xml:space="preserve">Фаза 2. Интеграция и расчет Национального Рейтинга-2016: </w:t>
      </w:r>
    </w:p>
    <w:p w:rsidR="00C17DE5" w:rsidRDefault="00674929" w:rsidP="00D6058D">
      <w:pPr>
        <w:pStyle w:val="afff2"/>
        <w:keepNext/>
        <w:tabs>
          <w:tab w:val="left" w:pos="284"/>
        </w:tabs>
        <w:spacing w:before="500"/>
        <w:ind w:left="567"/>
        <w:jc w:val="both"/>
        <w:outlineLvl w:val="0"/>
        <w:rPr>
          <w:b/>
          <w:bCs/>
          <w:kern w:val="32"/>
          <w:sz w:val="28"/>
          <w:szCs w:val="28"/>
        </w:rPr>
      </w:pPr>
      <w:r w:rsidRPr="00C17DE5">
        <w:rPr>
          <w:b/>
          <w:bCs/>
          <w:kern w:val="32"/>
          <w:sz w:val="28"/>
          <w:szCs w:val="28"/>
        </w:rPr>
        <w:t xml:space="preserve">Этап 3. Анализ результатов и подготовка к </w:t>
      </w:r>
      <w:r w:rsidR="00D6058D">
        <w:rPr>
          <w:b/>
          <w:bCs/>
          <w:kern w:val="32"/>
          <w:sz w:val="28"/>
          <w:szCs w:val="28"/>
        </w:rPr>
        <w:t>третьему циклу полномасштабного.</w:t>
      </w:r>
    </w:p>
    <w:p w:rsidR="00D6058D" w:rsidRPr="00D6058D" w:rsidRDefault="00D6058D" w:rsidP="00D6058D">
      <w:pPr>
        <w:pStyle w:val="afff2"/>
        <w:keepNext/>
        <w:tabs>
          <w:tab w:val="left" w:pos="284"/>
        </w:tabs>
        <w:spacing w:before="500"/>
        <w:ind w:left="567"/>
        <w:outlineLvl w:val="0"/>
        <w:rPr>
          <w:b/>
          <w:bCs/>
          <w:kern w:val="32"/>
          <w:sz w:val="28"/>
          <w:szCs w:val="28"/>
        </w:rPr>
      </w:pPr>
    </w:p>
    <w:p w:rsidR="00674929" w:rsidRPr="00BC24B7" w:rsidRDefault="00674929" w:rsidP="00674929">
      <w:pPr>
        <w:ind w:firstLine="567"/>
        <w:jc w:val="both"/>
        <w:rPr>
          <w:sz w:val="28"/>
          <w:szCs w:val="28"/>
        </w:rPr>
      </w:pPr>
      <w:r w:rsidRPr="00BC24B7">
        <w:rPr>
          <w:sz w:val="28"/>
          <w:szCs w:val="28"/>
        </w:rPr>
        <w:t>Основные результаты Этапа:</w:t>
      </w:r>
    </w:p>
    <w:p w:rsidR="00674929" w:rsidRPr="00BC24B7" w:rsidRDefault="00D6058D" w:rsidP="00C17DE5">
      <w:pPr>
        <w:keepNext/>
        <w:numPr>
          <w:ilvl w:val="1"/>
          <w:numId w:val="0"/>
        </w:numPr>
        <w:tabs>
          <w:tab w:val="num" w:pos="567"/>
        </w:tabs>
        <w:ind w:firstLine="851"/>
        <w:contextualSpacing/>
        <w:jc w:val="both"/>
        <w:outlineLvl w:val="1"/>
        <w:rPr>
          <w:bCs/>
          <w:iCs/>
          <w:sz w:val="28"/>
          <w:szCs w:val="28"/>
        </w:rPr>
      </w:pPr>
      <w:r>
        <w:rPr>
          <w:bCs/>
          <w:iCs/>
          <w:sz w:val="28"/>
          <w:szCs w:val="28"/>
        </w:rPr>
        <w:t>10</w:t>
      </w:r>
      <w:r w:rsidR="00A13F1B" w:rsidRPr="00BC24B7">
        <w:rPr>
          <w:bCs/>
          <w:iCs/>
          <w:sz w:val="28"/>
          <w:szCs w:val="28"/>
        </w:rPr>
        <w:t xml:space="preserve">.1. </w:t>
      </w:r>
      <w:r w:rsidR="00674929" w:rsidRPr="00BC24B7">
        <w:rPr>
          <w:bCs/>
          <w:iCs/>
          <w:sz w:val="28"/>
          <w:szCs w:val="28"/>
        </w:rPr>
        <w:t xml:space="preserve">Составлен итоговый аналитический отчет по результатам Рейтинга в формате MS </w:t>
      </w:r>
      <w:proofErr w:type="spellStart"/>
      <w:r w:rsidR="00674929" w:rsidRPr="00BC24B7">
        <w:rPr>
          <w:bCs/>
          <w:iCs/>
          <w:sz w:val="28"/>
          <w:szCs w:val="28"/>
        </w:rPr>
        <w:t>Word</w:t>
      </w:r>
      <w:proofErr w:type="spellEnd"/>
      <w:r w:rsidR="00674929" w:rsidRPr="00BC24B7">
        <w:rPr>
          <w:bCs/>
          <w:iCs/>
          <w:sz w:val="28"/>
          <w:szCs w:val="28"/>
        </w:rPr>
        <w:t xml:space="preserve"> и в форме презентации на бумажном и электронном носителях, в том числе:</w:t>
      </w:r>
    </w:p>
    <w:p w:rsidR="00674929" w:rsidRPr="00C17DE5" w:rsidRDefault="00D6058D" w:rsidP="00C17DE5">
      <w:pPr>
        <w:ind w:firstLine="1134"/>
        <w:contextualSpacing/>
        <w:jc w:val="both"/>
        <w:rPr>
          <w:sz w:val="28"/>
          <w:szCs w:val="28"/>
        </w:rPr>
      </w:pPr>
      <w:r>
        <w:rPr>
          <w:sz w:val="28"/>
          <w:szCs w:val="28"/>
        </w:rPr>
        <w:t>10</w:t>
      </w:r>
      <w:r w:rsidR="00674929" w:rsidRPr="00C17DE5">
        <w:rPr>
          <w:sz w:val="28"/>
          <w:szCs w:val="28"/>
        </w:rPr>
        <w:t>.1.1 Итоговый Рейтинг с детализацией по направлениям;</w:t>
      </w:r>
    </w:p>
    <w:p w:rsidR="00674929" w:rsidRPr="00C17DE5" w:rsidRDefault="00D6058D" w:rsidP="00C17DE5">
      <w:pPr>
        <w:ind w:firstLine="1134"/>
        <w:contextualSpacing/>
        <w:jc w:val="both"/>
        <w:rPr>
          <w:sz w:val="28"/>
          <w:szCs w:val="28"/>
        </w:rPr>
      </w:pPr>
      <w:r>
        <w:rPr>
          <w:sz w:val="28"/>
          <w:szCs w:val="28"/>
        </w:rPr>
        <w:t>10</w:t>
      </w:r>
      <w:r w:rsidR="00674929" w:rsidRPr="00C17DE5">
        <w:rPr>
          <w:sz w:val="28"/>
          <w:szCs w:val="28"/>
        </w:rPr>
        <w:t>.1.2 Анализ взаимосвязей между показателями Рейтинга;</w:t>
      </w:r>
    </w:p>
    <w:p w:rsidR="00674929" w:rsidRPr="00BC24B7" w:rsidRDefault="00D6058D" w:rsidP="00C17DE5">
      <w:pPr>
        <w:ind w:firstLine="1134"/>
        <w:jc w:val="both"/>
        <w:rPr>
          <w:sz w:val="28"/>
          <w:szCs w:val="28"/>
        </w:rPr>
      </w:pPr>
      <w:r>
        <w:rPr>
          <w:sz w:val="28"/>
          <w:szCs w:val="28"/>
        </w:rPr>
        <w:t>10</w:t>
      </w:r>
      <w:r w:rsidR="00674929" w:rsidRPr="00C17DE5">
        <w:rPr>
          <w:sz w:val="28"/>
          <w:szCs w:val="28"/>
        </w:rPr>
        <w:t>.1.3</w:t>
      </w:r>
      <w:r w:rsidR="00674929" w:rsidRPr="00BC24B7">
        <w:rPr>
          <w:sz w:val="28"/>
          <w:szCs w:val="28"/>
        </w:rPr>
        <w:t xml:space="preserve"> Сравнительный анализ регионов со сходными макроэкономическими показателями; </w:t>
      </w:r>
    </w:p>
    <w:p w:rsidR="00674929" w:rsidRPr="00C17DE5" w:rsidRDefault="00D6058D" w:rsidP="00C17DE5">
      <w:pPr>
        <w:ind w:firstLine="1134"/>
        <w:jc w:val="both"/>
        <w:rPr>
          <w:sz w:val="28"/>
          <w:szCs w:val="28"/>
        </w:rPr>
      </w:pPr>
      <w:r>
        <w:rPr>
          <w:sz w:val="28"/>
          <w:szCs w:val="28"/>
        </w:rPr>
        <w:t>10</w:t>
      </w:r>
      <w:r w:rsidR="00674929" w:rsidRPr="00C17DE5">
        <w:rPr>
          <w:sz w:val="28"/>
          <w:szCs w:val="28"/>
        </w:rPr>
        <w:t>.1.4 Кластеризация регионов по результатам пилотного Рейтинга (в случае, если кластерный анализ выявит наличие кластеров);</w:t>
      </w:r>
    </w:p>
    <w:p w:rsidR="00674929" w:rsidRPr="00C17DE5" w:rsidRDefault="00D6058D" w:rsidP="00C17DE5">
      <w:pPr>
        <w:ind w:firstLine="1134"/>
        <w:jc w:val="both"/>
        <w:rPr>
          <w:sz w:val="28"/>
          <w:szCs w:val="28"/>
        </w:rPr>
      </w:pPr>
      <w:r>
        <w:rPr>
          <w:sz w:val="28"/>
          <w:szCs w:val="28"/>
        </w:rPr>
        <w:t>10</w:t>
      </w:r>
      <w:r w:rsidR="00674929" w:rsidRPr="00C17DE5">
        <w:rPr>
          <w:sz w:val="28"/>
          <w:szCs w:val="28"/>
        </w:rPr>
        <w:t>.1.5 Анализ динамики результатов Рейтинга в 2014, 2015 и 2016 годах для регионов, участвовавших в пилотном Рейтинге, Рейтинге-2015 – только по сопоставимым показателям;</w:t>
      </w:r>
    </w:p>
    <w:p w:rsidR="00674929" w:rsidRPr="00C17DE5" w:rsidRDefault="00D6058D" w:rsidP="00C17DE5">
      <w:pPr>
        <w:ind w:firstLine="1134"/>
        <w:jc w:val="both"/>
        <w:rPr>
          <w:sz w:val="28"/>
          <w:szCs w:val="28"/>
        </w:rPr>
      </w:pPr>
      <w:r>
        <w:rPr>
          <w:sz w:val="28"/>
          <w:szCs w:val="28"/>
        </w:rPr>
        <w:t>10</w:t>
      </w:r>
      <w:r w:rsidR="00674929" w:rsidRPr="00C17DE5">
        <w:rPr>
          <w:sz w:val="28"/>
          <w:szCs w:val="28"/>
        </w:rPr>
        <w:t>.1.6 Анализ взаимосвязи результатов Рейтинга с привлечением инвестиций в экономику региона и другими ключевыми макроэкономическими и инвестиционными показателями развития регионов;</w:t>
      </w:r>
    </w:p>
    <w:p w:rsidR="00674929" w:rsidRPr="00C17DE5" w:rsidRDefault="00D6058D" w:rsidP="00C17DE5">
      <w:pPr>
        <w:ind w:firstLine="1134"/>
        <w:jc w:val="both"/>
        <w:rPr>
          <w:sz w:val="28"/>
          <w:szCs w:val="28"/>
        </w:rPr>
      </w:pPr>
      <w:r>
        <w:rPr>
          <w:sz w:val="28"/>
          <w:szCs w:val="28"/>
        </w:rPr>
        <w:t>10</w:t>
      </w:r>
      <w:r w:rsidR="00674929" w:rsidRPr="00C17DE5">
        <w:rPr>
          <w:sz w:val="28"/>
          <w:szCs w:val="28"/>
        </w:rPr>
        <w:t xml:space="preserve">.1.7 Подготовлена аналитика, включающая сравнение результатов Рейтинга, результатов Образовательной программы (осенней сессии 2015 года и </w:t>
      </w:r>
      <w:r w:rsidR="00674929" w:rsidRPr="00C17DE5">
        <w:rPr>
          <w:sz w:val="28"/>
          <w:szCs w:val="28"/>
        </w:rPr>
        <w:lastRenderedPageBreak/>
        <w:t>основной программы 2016 года), результатов мониторинга дорожных карт регионов. Выявлены взаимосвязи, подготовлены заключения.</w:t>
      </w:r>
    </w:p>
    <w:p w:rsidR="00674929" w:rsidRPr="00C17DE5" w:rsidRDefault="00D6058D" w:rsidP="00C17DE5">
      <w:pPr>
        <w:ind w:firstLine="1134"/>
        <w:jc w:val="both"/>
        <w:rPr>
          <w:sz w:val="28"/>
          <w:szCs w:val="28"/>
        </w:rPr>
      </w:pPr>
      <w:r>
        <w:rPr>
          <w:sz w:val="28"/>
          <w:szCs w:val="28"/>
        </w:rPr>
        <w:t>10</w:t>
      </w:r>
      <w:r w:rsidR="00674929" w:rsidRPr="00C17DE5">
        <w:rPr>
          <w:sz w:val="28"/>
          <w:szCs w:val="28"/>
        </w:rPr>
        <w:t>.1.8 Предоставлена аналитика в разрезе муниципалитетов, моногородов;</w:t>
      </w:r>
    </w:p>
    <w:p w:rsidR="00C17DE5" w:rsidRDefault="00D6058D" w:rsidP="00C17DE5">
      <w:pPr>
        <w:keepNext/>
        <w:numPr>
          <w:ilvl w:val="1"/>
          <w:numId w:val="0"/>
        </w:numPr>
        <w:tabs>
          <w:tab w:val="num" w:pos="567"/>
        </w:tabs>
        <w:ind w:firstLine="851"/>
        <w:jc w:val="both"/>
        <w:outlineLvl w:val="1"/>
        <w:rPr>
          <w:bCs/>
          <w:iCs/>
          <w:sz w:val="28"/>
          <w:szCs w:val="28"/>
        </w:rPr>
      </w:pPr>
      <w:r>
        <w:rPr>
          <w:bCs/>
          <w:iCs/>
          <w:sz w:val="28"/>
          <w:szCs w:val="28"/>
        </w:rPr>
        <w:t>10</w:t>
      </w:r>
      <w:r w:rsidR="00A13F1B" w:rsidRPr="00C17DE5">
        <w:rPr>
          <w:bCs/>
          <w:iCs/>
          <w:sz w:val="28"/>
          <w:szCs w:val="28"/>
        </w:rPr>
        <w:t xml:space="preserve">.2. </w:t>
      </w:r>
      <w:r w:rsidR="00674929" w:rsidRPr="00C17DE5">
        <w:rPr>
          <w:bCs/>
          <w:iCs/>
          <w:sz w:val="28"/>
          <w:szCs w:val="28"/>
        </w:rPr>
        <w:t>Принято участие и осуществлена коммуникационная поддержка в ходе обсуждений результатов Национального рейтинга с представителями регионов, деловых объединений, органов власти и другими участниками сообщества;</w:t>
      </w:r>
    </w:p>
    <w:p w:rsidR="00674929" w:rsidRPr="00C17DE5" w:rsidRDefault="00D6058D" w:rsidP="00C17DE5">
      <w:pPr>
        <w:keepNext/>
        <w:numPr>
          <w:ilvl w:val="1"/>
          <w:numId w:val="0"/>
        </w:numPr>
        <w:tabs>
          <w:tab w:val="num" w:pos="567"/>
        </w:tabs>
        <w:ind w:firstLine="851"/>
        <w:jc w:val="both"/>
        <w:outlineLvl w:val="1"/>
        <w:rPr>
          <w:bCs/>
          <w:iCs/>
          <w:sz w:val="28"/>
          <w:szCs w:val="28"/>
        </w:rPr>
      </w:pPr>
      <w:r>
        <w:rPr>
          <w:bCs/>
          <w:iCs/>
          <w:sz w:val="28"/>
          <w:szCs w:val="28"/>
        </w:rPr>
        <w:t>10</w:t>
      </w:r>
      <w:r w:rsidR="00A13F1B" w:rsidRPr="00C17DE5">
        <w:rPr>
          <w:bCs/>
          <w:iCs/>
          <w:sz w:val="28"/>
          <w:szCs w:val="28"/>
        </w:rPr>
        <w:t xml:space="preserve">.3. </w:t>
      </w:r>
      <w:r w:rsidR="00674929" w:rsidRPr="00C17DE5">
        <w:rPr>
          <w:bCs/>
          <w:iCs/>
          <w:sz w:val="28"/>
          <w:szCs w:val="28"/>
        </w:rPr>
        <w:t>Осуществлена методологическая и информационная поддержка Заказчика при составлении ответов на запросы от региональных и федеральных органов власти относительно результатов Рейтинга, в том числе:</w:t>
      </w:r>
    </w:p>
    <w:p w:rsidR="00674929" w:rsidRPr="00C17DE5" w:rsidRDefault="00D6058D" w:rsidP="00C17DE5">
      <w:pPr>
        <w:ind w:firstLine="1134"/>
        <w:jc w:val="both"/>
        <w:rPr>
          <w:sz w:val="28"/>
          <w:szCs w:val="28"/>
        </w:rPr>
      </w:pPr>
      <w:r>
        <w:rPr>
          <w:sz w:val="28"/>
          <w:szCs w:val="28"/>
        </w:rPr>
        <w:t>10</w:t>
      </w:r>
      <w:r w:rsidR="00674929" w:rsidRPr="00C17DE5">
        <w:rPr>
          <w:sz w:val="28"/>
          <w:szCs w:val="28"/>
        </w:rPr>
        <w:t>.3.1 Осуществлен анализ поступивших запросов, подготовлены проекты ответов на них;</w:t>
      </w:r>
    </w:p>
    <w:p w:rsidR="00674929" w:rsidRPr="00C17DE5" w:rsidRDefault="00D6058D" w:rsidP="00C17DE5">
      <w:pPr>
        <w:ind w:firstLine="1134"/>
        <w:jc w:val="both"/>
        <w:rPr>
          <w:sz w:val="28"/>
          <w:szCs w:val="28"/>
        </w:rPr>
      </w:pPr>
      <w:r>
        <w:rPr>
          <w:sz w:val="28"/>
          <w:szCs w:val="28"/>
        </w:rPr>
        <w:t>10</w:t>
      </w:r>
      <w:r w:rsidR="00674929" w:rsidRPr="00C17DE5">
        <w:rPr>
          <w:sz w:val="28"/>
          <w:szCs w:val="28"/>
        </w:rPr>
        <w:t>.3.2 Осуществлено участие в работе апелляционной комиссии (включая анализ апелляций, подготовку и обоснование ответов);</w:t>
      </w:r>
    </w:p>
    <w:p w:rsidR="00C17DE5" w:rsidRDefault="00D6058D" w:rsidP="00C17DE5">
      <w:pPr>
        <w:ind w:firstLine="1134"/>
        <w:jc w:val="both"/>
        <w:rPr>
          <w:sz w:val="28"/>
          <w:szCs w:val="28"/>
        </w:rPr>
      </w:pPr>
      <w:r>
        <w:rPr>
          <w:sz w:val="28"/>
          <w:szCs w:val="28"/>
        </w:rPr>
        <w:t>10</w:t>
      </w:r>
      <w:r w:rsidR="00674929" w:rsidRPr="00C17DE5">
        <w:rPr>
          <w:sz w:val="28"/>
          <w:szCs w:val="28"/>
        </w:rPr>
        <w:t>.3.3 Осуществлен учет всех комментариев</w:t>
      </w:r>
      <w:r w:rsidR="00674929" w:rsidRPr="00BC24B7">
        <w:rPr>
          <w:sz w:val="28"/>
          <w:szCs w:val="28"/>
        </w:rPr>
        <w:t xml:space="preserve"> и замечаний, их анализ и сделаны выводы о необходимости изменений в методологию Рейтинга;</w:t>
      </w:r>
    </w:p>
    <w:p w:rsidR="00674929" w:rsidRPr="00C17DE5" w:rsidRDefault="00D6058D" w:rsidP="00C17DE5">
      <w:pPr>
        <w:ind w:firstLine="851"/>
        <w:jc w:val="both"/>
        <w:rPr>
          <w:sz w:val="28"/>
          <w:szCs w:val="28"/>
        </w:rPr>
      </w:pPr>
      <w:r>
        <w:rPr>
          <w:bCs/>
          <w:iCs/>
          <w:sz w:val="28"/>
          <w:szCs w:val="28"/>
        </w:rPr>
        <w:t>10</w:t>
      </w:r>
      <w:r w:rsidR="00A13F1B" w:rsidRPr="00C17DE5">
        <w:rPr>
          <w:bCs/>
          <w:iCs/>
          <w:sz w:val="28"/>
          <w:szCs w:val="28"/>
        </w:rPr>
        <w:t xml:space="preserve">.4. </w:t>
      </w:r>
      <w:r w:rsidR="00674929" w:rsidRPr="00C17DE5">
        <w:rPr>
          <w:bCs/>
          <w:iCs/>
          <w:sz w:val="28"/>
          <w:szCs w:val="28"/>
        </w:rPr>
        <w:t>Подготовлены предложения по совершенствованию Методологии Рейтинга, модели расчета Рейтинга и программного продукта для расчета Рейтинга, а также элементов Системы улучшения инвестиционного климата в регионах РФ.</w:t>
      </w:r>
    </w:p>
    <w:p w:rsidR="00674929" w:rsidRDefault="00D6058D" w:rsidP="00C17DE5">
      <w:pPr>
        <w:ind w:firstLine="1134"/>
        <w:jc w:val="both"/>
        <w:rPr>
          <w:i/>
          <w:sz w:val="28"/>
          <w:szCs w:val="28"/>
        </w:rPr>
      </w:pPr>
      <w:r>
        <w:rPr>
          <w:sz w:val="28"/>
          <w:szCs w:val="28"/>
        </w:rPr>
        <w:t>10</w:t>
      </w:r>
      <w:r w:rsidR="00674929" w:rsidRPr="00C17DE5">
        <w:rPr>
          <w:sz w:val="28"/>
          <w:szCs w:val="28"/>
        </w:rPr>
        <w:t>.4.1 Внесение изменений в Методологию Рейтинга, в модель расчета Рейтинга и</w:t>
      </w:r>
      <w:r w:rsidR="00674929" w:rsidRPr="00BC24B7">
        <w:rPr>
          <w:sz w:val="28"/>
          <w:szCs w:val="28"/>
        </w:rPr>
        <w:t xml:space="preserve"> программный продукт для расчета Рейтинга осуществляется Исполнителем после утверждения их органами управления и контроля за Рейтингом.</w:t>
      </w:r>
      <w:r w:rsidR="00674929" w:rsidRPr="00BC24B7">
        <w:rPr>
          <w:i/>
          <w:sz w:val="28"/>
          <w:szCs w:val="28"/>
        </w:rPr>
        <w:t xml:space="preserve"> </w:t>
      </w:r>
    </w:p>
    <w:p w:rsidR="00D6058D" w:rsidRDefault="00D6058D" w:rsidP="00C17DE5">
      <w:pPr>
        <w:ind w:firstLine="1134"/>
        <w:jc w:val="both"/>
        <w:rPr>
          <w:i/>
          <w:sz w:val="28"/>
          <w:szCs w:val="28"/>
        </w:rPr>
        <w:sectPr w:rsidR="00D6058D" w:rsidSect="00D46172">
          <w:pgSz w:w="11907" w:h="16840" w:code="9"/>
          <w:pgMar w:top="851" w:right="851" w:bottom="851" w:left="1276" w:header="720" w:footer="400" w:gutter="0"/>
          <w:cols w:space="720"/>
          <w:noEndnote/>
        </w:sectPr>
      </w:pPr>
    </w:p>
    <w:p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Значение </w:t>
            </w:r>
          </w:p>
        </w:tc>
      </w:tr>
      <w:tr w:rsidR="00C808BC" w:rsidRPr="009B367B"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9B367B" w:rsidRDefault="00C808BC" w:rsidP="00C808BC">
            <w:pPr>
              <w:jc w:val="center"/>
            </w:pPr>
            <w:r>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r>
      <w:tr w:rsidR="00C808BC" w:rsidRPr="009B367B"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9B367B" w:rsidRDefault="00C808BC"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6446CB">
      <w:pPr>
        <w:jc w:val="center"/>
        <w:rPr>
          <w:szCs w:val="24"/>
        </w:rPr>
      </w:pPr>
      <w:r>
        <w:rPr>
          <w:szCs w:val="24"/>
        </w:rPr>
        <w:t>М.П.</w:t>
      </w:r>
    </w:p>
    <w:p w:rsidR="002C4FF8" w:rsidRDefault="002C4FF8">
      <w:pPr>
        <w:rPr>
          <w:szCs w:val="24"/>
        </w:rPr>
      </w:pPr>
      <w:r>
        <w:rPr>
          <w:szCs w:val="24"/>
        </w:rPr>
        <w:br w:type="page"/>
      </w: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8310D0">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8310D0">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E95006" w:rsidRPr="00020431">
        <w:rPr>
          <w:b/>
          <w:sz w:val="24"/>
        </w:rPr>
        <w:t xml:space="preserve">ВЫПОЛНЕНИЯ АНАЛОГИЧНЫХ </w:t>
      </w:r>
      <w:r w:rsidR="00E95006">
        <w:rPr>
          <w:b/>
          <w:sz w:val="24"/>
        </w:rPr>
        <w:t>РАБОТ</w:t>
      </w:r>
    </w:p>
    <w:p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rsidTr="00C808BC">
        <w:tc>
          <w:tcPr>
            <w:tcW w:w="426" w:type="dxa"/>
          </w:tcPr>
          <w:p w:rsidR="00E95006" w:rsidRPr="00D81B43" w:rsidRDefault="00E95006" w:rsidP="00C808BC">
            <w:pPr>
              <w:keepNext/>
              <w:keepLines/>
              <w:jc w:val="center"/>
              <w:rPr>
                <w:b/>
                <w:sz w:val="22"/>
                <w:szCs w:val="22"/>
              </w:rPr>
            </w:pPr>
            <w:r w:rsidRPr="00D81B43">
              <w:rPr>
                <w:b/>
                <w:sz w:val="22"/>
                <w:szCs w:val="22"/>
              </w:rPr>
              <w:t>№</w:t>
            </w:r>
          </w:p>
        </w:tc>
        <w:tc>
          <w:tcPr>
            <w:tcW w:w="1134" w:type="dxa"/>
          </w:tcPr>
          <w:p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rsidR="00E95006" w:rsidRPr="00D81B43" w:rsidRDefault="00E95006" w:rsidP="00C808BC">
            <w:pPr>
              <w:keepNext/>
              <w:keepLines/>
              <w:jc w:val="center"/>
              <w:rPr>
                <w:b/>
                <w:sz w:val="22"/>
                <w:szCs w:val="22"/>
              </w:rPr>
            </w:pPr>
            <w:r w:rsidRPr="00D81B43">
              <w:rPr>
                <w:b/>
                <w:sz w:val="22"/>
                <w:szCs w:val="22"/>
              </w:rPr>
              <w:t>Наименование покупателя</w:t>
            </w:r>
          </w:p>
          <w:p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E95006" w:rsidRPr="00D81B43" w:rsidRDefault="00E95006" w:rsidP="00C808BC">
            <w:pPr>
              <w:keepNext/>
              <w:keepLines/>
              <w:jc w:val="center"/>
              <w:rPr>
                <w:b/>
                <w:sz w:val="22"/>
                <w:szCs w:val="22"/>
              </w:rPr>
            </w:pPr>
            <w:r w:rsidRPr="00D81B43">
              <w:rPr>
                <w:b/>
                <w:sz w:val="22"/>
                <w:szCs w:val="22"/>
              </w:rPr>
              <w:t>Примечание,</w:t>
            </w:r>
          </w:p>
          <w:p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E95006" w:rsidRPr="00D81B43" w:rsidRDefault="00E95006" w:rsidP="00E95006">
      <w:pPr>
        <w:ind w:left="567"/>
        <w:rPr>
          <w:sz w:val="24"/>
          <w:szCs w:val="24"/>
        </w:rPr>
      </w:pPr>
    </w:p>
    <w:p w:rsidR="00E95006" w:rsidRPr="00D81B43" w:rsidRDefault="00E95006" w:rsidP="00E95006">
      <w:pPr>
        <w:ind w:left="567"/>
        <w:rPr>
          <w:sz w:val="24"/>
          <w:szCs w:val="24"/>
        </w:rPr>
      </w:pPr>
    </w:p>
    <w:p w:rsidR="00E95006" w:rsidRPr="00D81B43" w:rsidRDefault="00E95006" w:rsidP="00E95006">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E95006" w:rsidRPr="00D81B43" w:rsidRDefault="00E95006" w:rsidP="00E95006">
      <w:pPr>
        <w:rPr>
          <w:sz w:val="24"/>
          <w:szCs w:val="24"/>
        </w:rPr>
      </w:pPr>
    </w:p>
    <w:p w:rsidR="00E95006" w:rsidRDefault="00E95006" w:rsidP="00E95006">
      <w:pPr>
        <w:rPr>
          <w:sz w:val="24"/>
          <w:szCs w:val="24"/>
        </w:rPr>
      </w:pPr>
      <w:r w:rsidRPr="00D81B43">
        <w:rPr>
          <w:sz w:val="24"/>
          <w:szCs w:val="24"/>
        </w:rPr>
        <w:t xml:space="preserve">            </w:t>
      </w:r>
      <w:proofErr w:type="spellStart"/>
      <w:r w:rsidRPr="00D81B43">
        <w:rPr>
          <w:sz w:val="24"/>
          <w:szCs w:val="24"/>
        </w:rPr>
        <w:t>м.п</w:t>
      </w:r>
      <w:proofErr w:type="spellEnd"/>
      <w:r w:rsidRPr="00D81B43">
        <w:rPr>
          <w:sz w:val="24"/>
          <w:szCs w:val="24"/>
        </w:rPr>
        <w:t>.</w:t>
      </w:r>
    </w:p>
    <w:p w:rsidR="00E95006" w:rsidRDefault="00E95006" w:rsidP="00E95006">
      <w:pPr>
        <w:ind w:left="567"/>
        <w:rPr>
          <w:sz w:val="24"/>
          <w:szCs w:val="24"/>
        </w:rPr>
      </w:pPr>
    </w:p>
    <w:p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 О КАДРОВЫХ РЕСУРСАХ</w:t>
      </w:r>
    </w:p>
    <w:p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2841A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2841A9">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2841A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2841A9">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BE024E" w:rsidRPr="00020431"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BE024E" w:rsidRPr="00020431"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020431">
        <w:rPr>
          <w:sz w:val="24"/>
          <w:szCs w:val="24"/>
        </w:rPr>
        <w:t>м.п</w:t>
      </w:r>
      <w:proofErr w:type="spellEnd"/>
      <w:r w:rsidRPr="00020431">
        <w:rPr>
          <w:sz w:val="24"/>
          <w:szCs w:val="24"/>
        </w:rPr>
        <w:t>.</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BE024E" w:rsidRDefault="00BE024E" w:rsidP="00BE024E">
      <w:pPr>
        <w:rPr>
          <w:sz w:val="24"/>
          <w:szCs w:val="24"/>
        </w:rPr>
      </w:pPr>
    </w:p>
    <w:p w:rsidR="00BE024E" w:rsidRDefault="00BE024E">
      <w:pPr>
        <w:rPr>
          <w:sz w:val="22"/>
          <w:szCs w:val="22"/>
        </w:rPr>
      </w:pPr>
      <w:r>
        <w:rPr>
          <w:sz w:val="22"/>
          <w:szCs w:val="22"/>
        </w:rPr>
        <w:br w:type="page"/>
      </w:r>
    </w:p>
    <w:p w:rsidR="00294BC7" w:rsidRPr="00F97A37" w:rsidRDefault="00294BC7" w:rsidP="00294BC7">
      <w:pPr>
        <w:rPr>
          <w:sz w:val="28"/>
          <w:szCs w:val="28"/>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15655F">
        <w:rPr>
          <w:color w:val="000000"/>
          <w:sz w:val="24"/>
          <w:szCs w:val="24"/>
        </w:rPr>
        <w:t xml:space="preserve">Генерального директора А.С. Никитина, действующего на основании Устава - </w:t>
      </w:r>
      <w:r w:rsidRPr="00F11492">
        <w:rPr>
          <w:color w:val="000000"/>
          <w:sz w:val="24"/>
          <w:szCs w:val="24"/>
        </w:rPr>
        <w:t>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2841A9">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2841A9">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2841A9">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2841A9">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8310D0" w:rsidRDefault="008310D0" w:rsidP="008310D0">
      <w:pPr>
        <w:shd w:val="clear" w:color="auto" w:fill="FFFFFF"/>
        <w:tabs>
          <w:tab w:val="left" w:pos="0"/>
        </w:tabs>
        <w:ind w:left="720"/>
        <w:jc w:val="both"/>
        <w:rPr>
          <w:color w:val="000000"/>
          <w:sz w:val="24"/>
          <w:szCs w:val="24"/>
        </w:rPr>
      </w:pPr>
      <w:r>
        <w:rPr>
          <w:color w:val="000000"/>
          <w:sz w:val="24"/>
          <w:szCs w:val="24"/>
        </w:rPr>
        <w:t>8.2.</w:t>
      </w:r>
      <w:r w:rsidR="00F11492" w:rsidRPr="008310D0">
        <w:rPr>
          <w:color w:val="000000"/>
          <w:sz w:val="24"/>
          <w:szCs w:val="24"/>
        </w:rPr>
        <w:t>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8310D0" w:rsidRDefault="008310D0" w:rsidP="008310D0">
      <w:pPr>
        <w:jc w:val="center"/>
        <w:rPr>
          <w:b/>
          <w:sz w:val="24"/>
          <w:szCs w:val="24"/>
        </w:rPr>
      </w:pPr>
      <w:r>
        <w:rPr>
          <w:b/>
          <w:sz w:val="24"/>
          <w:szCs w:val="24"/>
        </w:rPr>
        <w:t>9.</w:t>
      </w:r>
      <w:r w:rsidR="00F11492" w:rsidRPr="008310D0">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2841A9">
      <w:pPr>
        <w:pStyle w:val="afff2"/>
        <w:numPr>
          <w:ilvl w:val="0"/>
          <w:numId w:val="22"/>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rsidR="00F11492" w:rsidRPr="00F11492" w:rsidRDefault="00F11492" w:rsidP="002841A9">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2841A9">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2841A9">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2841A9">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8310D0" w:rsidRDefault="00F11492" w:rsidP="008310D0">
      <w:pPr>
        <w:ind w:firstLine="720"/>
        <w:jc w:val="both"/>
        <w:rPr>
          <w:sz w:val="24"/>
          <w:szCs w:val="24"/>
        </w:rPr>
      </w:pPr>
      <w:r w:rsidRPr="00F11492">
        <w:rPr>
          <w:sz w:val="24"/>
          <w:szCs w:val="24"/>
        </w:rPr>
        <w:t>11.1. Настоящий Договор вступает в силу с момента подписания и действует до</w:t>
      </w:r>
      <w:r w:rsidR="008310D0">
        <w:rPr>
          <w:sz w:val="24"/>
          <w:szCs w:val="24"/>
        </w:rPr>
        <w:t xml:space="preserve"> 30 </w:t>
      </w:r>
      <w:r w:rsidR="0083459E">
        <w:rPr>
          <w:sz w:val="24"/>
          <w:szCs w:val="24"/>
        </w:rPr>
        <w:t>сентября 2016 г.</w:t>
      </w:r>
      <w:r w:rsidR="008310D0">
        <w:rPr>
          <w:sz w:val="24"/>
          <w:szCs w:val="24"/>
        </w:rPr>
        <w:t xml:space="preserve">, </w:t>
      </w:r>
      <w:r w:rsidRPr="008310D0">
        <w:rPr>
          <w:sz w:val="24"/>
          <w:szCs w:val="24"/>
        </w:rPr>
        <w:t>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8"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Генеральн</w:t>
            </w:r>
            <w:r w:rsidR="00FA1DAA">
              <w:rPr>
                <w:sz w:val="24"/>
                <w:szCs w:val="24"/>
              </w:rPr>
              <w:t>ый директор</w:t>
            </w:r>
            <w:r w:rsidRPr="00F11492">
              <w:rPr>
                <w:sz w:val="24"/>
                <w:szCs w:val="24"/>
              </w:rPr>
              <w:t xml:space="preserve">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 xml:space="preserve">_____________________ </w:t>
            </w:r>
            <w:r w:rsidR="00FA1DAA">
              <w:rPr>
                <w:sz w:val="24"/>
                <w:szCs w:val="24"/>
              </w:rPr>
              <w:t>А.С. Никитин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8310D0" w:rsidRDefault="008310D0" w:rsidP="0028511A">
            <w:pPr>
              <w:tabs>
                <w:tab w:val="left" w:pos="5245"/>
              </w:tabs>
              <w:ind w:right="602"/>
              <w:rPr>
                <w:sz w:val="24"/>
                <w:szCs w:val="24"/>
              </w:rPr>
            </w:pPr>
          </w:p>
          <w:p w:rsidR="008310D0" w:rsidRDefault="008310D0" w:rsidP="0028511A">
            <w:pPr>
              <w:tabs>
                <w:tab w:val="left" w:pos="5245"/>
              </w:tabs>
              <w:ind w:right="602"/>
              <w:rPr>
                <w:sz w:val="24"/>
                <w:szCs w:val="24"/>
              </w:rPr>
            </w:pPr>
          </w:p>
          <w:p w:rsidR="008310D0" w:rsidRDefault="008310D0" w:rsidP="0028511A">
            <w:pPr>
              <w:tabs>
                <w:tab w:val="left" w:pos="5245"/>
              </w:tabs>
              <w:ind w:right="602"/>
              <w:rPr>
                <w:sz w:val="24"/>
                <w:szCs w:val="24"/>
              </w:rPr>
            </w:pPr>
          </w:p>
          <w:p w:rsidR="008310D0" w:rsidRDefault="008310D0"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Default="00F11492" w:rsidP="0028511A">
            <w:pPr>
              <w:jc w:val="both"/>
              <w:rPr>
                <w:sz w:val="24"/>
                <w:szCs w:val="24"/>
              </w:rPr>
            </w:pPr>
          </w:p>
          <w:p w:rsidR="008310D0" w:rsidRPr="00F11492" w:rsidRDefault="008310D0" w:rsidP="0028511A">
            <w:pPr>
              <w:jc w:val="both"/>
              <w:rPr>
                <w:sz w:val="24"/>
                <w:szCs w:val="24"/>
              </w:rPr>
            </w:pPr>
            <w:bookmarkStart w:id="96" w:name="_GoBack"/>
            <w:bookmarkEnd w:id="96"/>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8D" w:rsidRDefault="00D6058D">
      <w:r>
        <w:separator/>
      </w:r>
    </w:p>
  </w:endnote>
  <w:endnote w:type="continuationSeparator" w:id="0">
    <w:p w:rsidR="00D6058D" w:rsidRDefault="00D6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8D" w:rsidRDefault="00D6058D">
      <w:r>
        <w:separator/>
      </w:r>
    </w:p>
  </w:footnote>
  <w:footnote w:type="continuationSeparator" w:id="0">
    <w:p w:rsidR="00D6058D" w:rsidRDefault="00D6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8D" w:rsidRDefault="00D6058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D433ACF"/>
    <w:multiLevelType w:val="multilevel"/>
    <w:tmpl w:val="889C2DA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A968F1"/>
    <w:multiLevelType w:val="multilevel"/>
    <w:tmpl w:val="513034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70AB1"/>
    <w:multiLevelType w:val="hybridMultilevel"/>
    <w:tmpl w:val="9E98B702"/>
    <w:lvl w:ilvl="0" w:tplc="5D8A0C7E">
      <w:start w:val="1"/>
      <w:numFmt w:val="decimal"/>
      <w:lvlText w:val="%1."/>
      <w:lvlJc w:val="left"/>
      <w:pPr>
        <w:ind w:left="720" w:hanging="360"/>
      </w:pPr>
      <w:rPr>
        <w:rFonts w:eastAsia="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FA20BA7"/>
    <w:multiLevelType w:val="multilevel"/>
    <w:tmpl w:val="8FFE6B28"/>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A669AB"/>
    <w:multiLevelType w:val="multilevel"/>
    <w:tmpl w:val="0DA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F700AD"/>
    <w:multiLevelType w:val="hybridMultilevel"/>
    <w:tmpl w:val="2E9220E6"/>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3" w15:restartNumberingAfterBreak="0">
    <w:nsid w:val="45E40CC8"/>
    <w:multiLevelType w:val="multilevel"/>
    <w:tmpl w:val="FFD88DCA"/>
    <w:lvl w:ilvl="0">
      <w:start w:val="3"/>
      <w:numFmt w:val="decimal"/>
      <w:lvlText w:val="%1."/>
      <w:lvlJc w:val="left"/>
      <w:pPr>
        <w:ind w:left="450" w:hanging="450"/>
      </w:pPr>
      <w:rPr>
        <w:rFonts w:eastAsia="Calibri" w:hint="default"/>
      </w:rPr>
    </w:lvl>
    <w:lvl w:ilvl="1">
      <w:start w:val="2"/>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15:restartNumberingAfterBreak="0">
    <w:nsid w:val="47CD51B8"/>
    <w:multiLevelType w:val="hybridMultilevel"/>
    <w:tmpl w:val="688C385C"/>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0F06E4"/>
    <w:multiLevelType w:val="multilevel"/>
    <w:tmpl w:val="068A2428"/>
    <w:lvl w:ilvl="0">
      <w:start w:val="8"/>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6" w15:restartNumberingAfterBreak="0">
    <w:nsid w:val="49F86AA2"/>
    <w:multiLevelType w:val="hybridMultilevel"/>
    <w:tmpl w:val="B4EA23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C2511"/>
    <w:multiLevelType w:val="hybridMultilevel"/>
    <w:tmpl w:val="672EE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04F3D3F"/>
    <w:multiLevelType w:val="multilevel"/>
    <w:tmpl w:val="7A2E971E"/>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4B058B"/>
    <w:multiLevelType w:val="multilevel"/>
    <w:tmpl w:val="1722C5C0"/>
    <w:lvl w:ilvl="0">
      <w:start w:val="1"/>
      <w:numFmt w:val="decimal"/>
      <w:lvlText w:val="7.%1."/>
      <w:lvlJc w:val="left"/>
      <w:pPr>
        <w:ind w:left="0" w:firstLine="0"/>
      </w:pPr>
      <w:rPr>
        <w:rFonts w:ascii="Times New Roman" w:hAnsi="Times New Roman" w:cs="Times New Roman" w:hint="default"/>
        <w:b w:val="0"/>
        <w:sz w:val="22"/>
        <w:szCs w:val="22"/>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FAA3C8B"/>
    <w:multiLevelType w:val="hybridMultilevel"/>
    <w:tmpl w:val="2A7EA30C"/>
    <w:lvl w:ilvl="0" w:tplc="EBC6A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07B2047"/>
    <w:multiLevelType w:val="multilevel"/>
    <w:tmpl w:val="15ACB570"/>
    <w:lvl w:ilvl="0">
      <w:start w:val="2"/>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E05A6E"/>
    <w:multiLevelType w:val="multilevel"/>
    <w:tmpl w:val="7B3087A6"/>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3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A90770"/>
    <w:multiLevelType w:val="hybridMultilevel"/>
    <w:tmpl w:val="F990BF82"/>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EE28DD"/>
    <w:multiLevelType w:val="hybridMultilevel"/>
    <w:tmpl w:val="D4683FB6"/>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0"/>
  </w:num>
  <w:num w:numId="4">
    <w:abstractNumId w:val="1"/>
  </w:num>
  <w:num w:numId="5">
    <w:abstractNumId w:val="7"/>
  </w:num>
  <w:num w:numId="6">
    <w:abstractNumId w:val="21"/>
  </w:num>
  <w:num w:numId="7">
    <w:abstractNumId w:val="36"/>
  </w:num>
  <w:num w:numId="8">
    <w:abstractNumId w:val="34"/>
  </w:num>
  <w:num w:numId="9">
    <w:abstractNumId w:val="2"/>
  </w:num>
  <w:num w:numId="10">
    <w:abstractNumId w:val="28"/>
  </w:num>
  <w:num w:numId="11">
    <w:abstractNumId w:val="6"/>
  </w:num>
  <w:num w:numId="12">
    <w:abstractNumId w:val="17"/>
  </w:num>
  <w:num w:numId="13">
    <w:abstractNumId w:val="22"/>
  </w:num>
  <w:num w:numId="14">
    <w:abstractNumId w:val="18"/>
  </w:num>
  <w:num w:numId="15">
    <w:abstractNumId w:val="37"/>
  </w:num>
  <w:num w:numId="16">
    <w:abstractNumId w:val="35"/>
  </w:num>
  <w:num w:numId="17">
    <w:abstractNumId w:val="16"/>
  </w:num>
  <w:num w:numId="18">
    <w:abstractNumId w:val="14"/>
  </w:num>
  <w:num w:numId="19">
    <w:abstractNumId w:val="5"/>
  </w:num>
  <w:num w:numId="20">
    <w:abstractNumId w:val="4"/>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9"/>
  </w:num>
  <w:num w:numId="24">
    <w:abstractNumId w:val="39"/>
  </w:num>
  <w:num w:numId="25">
    <w:abstractNumId w:val="40"/>
  </w:num>
  <w:num w:numId="26">
    <w:abstractNumId w:val="24"/>
  </w:num>
  <w:num w:numId="27">
    <w:abstractNumId w:val="20"/>
  </w:num>
  <w:num w:numId="28">
    <w:abstractNumId w:val="27"/>
  </w:num>
  <w:num w:numId="29">
    <w:abstractNumId w:val="31"/>
  </w:num>
  <w:num w:numId="30">
    <w:abstractNumId w:val="19"/>
  </w:num>
  <w:num w:numId="31">
    <w:abstractNumId w:val="12"/>
  </w:num>
  <w:num w:numId="32">
    <w:abstractNumId w:val="30"/>
  </w:num>
  <w:num w:numId="33">
    <w:abstractNumId w:val="26"/>
  </w:num>
  <w:num w:numId="34">
    <w:abstractNumId w:val="33"/>
  </w:num>
  <w:num w:numId="35">
    <w:abstractNumId w:val="15"/>
  </w:num>
  <w:num w:numId="36">
    <w:abstractNumId w:val="23"/>
  </w:num>
  <w:num w:numId="37">
    <w:abstractNumId w:val="32"/>
  </w:num>
  <w:num w:numId="38">
    <w:abstractNumId w:val="13"/>
  </w:num>
  <w:num w:numId="39">
    <w:abstractNumId w:val="8"/>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5561"/>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0F3E"/>
    <w:rsid w:val="000E1EED"/>
    <w:rsid w:val="000E2180"/>
    <w:rsid w:val="000E2A47"/>
    <w:rsid w:val="000E2DE7"/>
    <w:rsid w:val="000E5E52"/>
    <w:rsid w:val="000F20C1"/>
    <w:rsid w:val="000F2B09"/>
    <w:rsid w:val="000F441C"/>
    <w:rsid w:val="000F4445"/>
    <w:rsid w:val="000F4A12"/>
    <w:rsid w:val="000F574D"/>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55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2FD3"/>
    <w:rsid w:val="001C57AF"/>
    <w:rsid w:val="001D139C"/>
    <w:rsid w:val="001D16F4"/>
    <w:rsid w:val="001D1BC3"/>
    <w:rsid w:val="001D292D"/>
    <w:rsid w:val="001D2FB2"/>
    <w:rsid w:val="001D4EA9"/>
    <w:rsid w:val="001D60A8"/>
    <w:rsid w:val="001E21DD"/>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1A9"/>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41E2"/>
    <w:rsid w:val="00327D01"/>
    <w:rsid w:val="0033049F"/>
    <w:rsid w:val="00330BCD"/>
    <w:rsid w:val="003315DB"/>
    <w:rsid w:val="003336C7"/>
    <w:rsid w:val="0033651A"/>
    <w:rsid w:val="00336774"/>
    <w:rsid w:val="0033678E"/>
    <w:rsid w:val="00337498"/>
    <w:rsid w:val="003378F0"/>
    <w:rsid w:val="0034156F"/>
    <w:rsid w:val="00341D05"/>
    <w:rsid w:val="003426EF"/>
    <w:rsid w:val="003442D6"/>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7E5"/>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6A82"/>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24EFD"/>
    <w:rsid w:val="0043269E"/>
    <w:rsid w:val="0043558D"/>
    <w:rsid w:val="004368CC"/>
    <w:rsid w:val="004409B1"/>
    <w:rsid w:val="00440B48"/>
    <w:rsid w:val="0044184A"/>
    <w:rsid w:val="004434A0"/>
    <w:rsid w:val="004535F6"/>
    <w:rsid w:val="00455311"/>
    <w:rsid w:val="00455F1E"/>
    <w:rsid w:val="004600D0"/>
    <w:rsid w:val="00460C79"/>
    <w:rsid w:val="00461A14"/>
    <w:rsid w:val="004641A6"/>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01C3"/>
    <w:rsid w:val="005312A4"/>
    <w:rsid w:val="005326CE"/>
    <w:rsid w:val="005328A3"/>
    <w:rsid w:val="00533CD9"/>
    <w:rsid w:val="00535080"/>
    <w:rsid w:val="005362E9"/>
    <w:rsid w:val="005400DE"/>
    <w:rsid w:val="00540E26"/>
    <w:rsid w:val="00541403"/>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37B33"/>
    <w:rsid w:val="006401BD"/>
    <w:rsid w:val="00641027"/>
    <w:rsid w:val="006421C3"/>
    <w:rsid w:val="006444DB"/>
    <w:rsid w:val="006446CB"/>
    <w:rsid w:val="0064628E"/>
    <w:rsid w:val="00650340"/>
    <w:rsid w:val="00651449"/>
    <w:rsid w:val="006541C2"/>
    <w:rsid w:val="0065532C"/>
    <w:rsid w:val="006553CD"/>
    <w:rsid w:val="00655B75"/>
    <w:rsid w:val="00657B29"/>
    <w:rsid w:val="0066065D"/>
    <w:rsid w:val="00664BE8"/>
    <w:rsid w:val="00667E59"/>
    <w:rsid w:val="0067202B"/>
    <w:rsid w:val="006730C2"/>
    <w:rsid w:val="006733A4"/>
    <w:rsid w:val="0067379C"/>
    <w:rsid w:val="00674929"/>
    <w:rsid w:val="00677E45"/>
    <w:rsid w:val="00680597"/>
    <w:rsid w:val="00681B70"/>
    <w:rsid w:val="00685A2B"/>
    <w:rsid w:val="0069058F"/>
    <w:rsid w:val="006924D2"/>
    <w:rsid w:val="006947F4"/>
    <w:rsid w:val="0069494A"/>
    <w:rsid w:val="00696607"/>
    <w:rsid w:val="006970F4"/>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846"/>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6072"/>
    <w:rsid w:val="007915F5"/>
    <w:rsid w:val="0079278E"/>
    <w:rsid w:val="007956FC"/>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5D69"/>
    <w:rsid w:val="0080703C"/>
    <w:rsid w:val="00810E64"/>
    <w:rsid w:val="00812472"/>
    <w:rsid w:val="008137D0"/>
    <w:rsid w:val="008159D3"/>
    <w:rsid w:val="00816DC3"/>
    <w:rsid w:val="008213FA"/>
    <w:rsid w:val="00821D07"/>
    <w:rsid w:val="00822FDA"/>
    <w:rsid w:val="0082339B"/>
    <w:rsid w:val="00824460"/>
    <w:rsid w:val="00825733"/>
    <w:rsid w:val="00827BC3"/>
    <w:rsid w:val="008310D0"/>
    <w:rsid w:val="0083154C"/>
    <w:rsid w:val="008325C6"/>
    <w:rsid w:val="00832BCE"/>
    <w:rsid w:val="008337D4"/>
    <w:rsid w:val="00833BF7"/>
    <w:rsid w:val="00833D62"/>
    <w:rsid w:val="0083459E"/>
    <w:rsid w:val="00835368"/>
    <w:rsid w:val="00835D1B"/>
    <w:rsid w:val="0083720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3611"/>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17D83"/>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750"/>
    <w:rsid w:val="00950E12"/>
    <w:rsid w:val="00954291"/>
    <w:rsid w:val="00956DA3"/>
    <w:rsid w:val="0096091F"/>
    <w:rsid w:val="0096190F"/>
    <w:rsid w:val="00961D9F"/>
    <w:rsid w:val="00963327"/>
    <w:rsid w:val="00964A50"/>
    <w:rsid w:val="009653A9"/>
    <w:rsid w:val="009714D3"/>
    <w:rsid w:val="0097193C"/>
    <w:rsid w:val="00975331"/>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58ED"/>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1DA"/>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F81"/>
    <w:rsid w:val="00A10E03"/>
    <w:rsid w:val="00A11719"/>
    <w:rsid w:val="00A12377"/>
    <w:rsid w:val="00A13F1B"/>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5CD"/>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EA4"/>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E575D"/>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5AE4"/>
    <w:rsid w:val="00B46433"/>
    <w:rsid w:val="00B4786E"/>
    <w:rsid w:val="00B479A0"/>
    <w:rsid w:val="00B5120B"/>
    <w:rsid w:val="00B522E5"/>
    <w:rsid w:val="00B52704"/>
    <w:rsid w:val="00B5496D"/>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24B7"/>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17DE5"/>
    <w:rsid w:val="00C20CF1"/>
    <w:rsid w:val="00C21980"/>
    <w:rsid w:val="00C25790"/>
    <w:rsid w:val="00C25B51"/>
    <w:rsid w:val="00C27AE6"/>
    <w:rsid w:val="00C30FA5"/>
    <w:rsid w:val="00C32C29"/>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2C21"/>
    <w:rsid w:val="00D54CBF"/>
    <w:rsid w:val="00D56E9C"/>
    <w:rsid w:val="00D6058D"/>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C70CE"/>
    <w:rsid w:val="00DD3295"/>
    <w:rsid w:val="00DD380F"/>
    <w:rsid w:val="00DD3E32"/>
    <w:rsid w:val="00DD3E3B"/>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0331"/>
    <w:rsid w:val="00E11E9C"/>
    <w:rsid w:val="00E16472"/>
    <w:rsid w:val="00E20F91"/>
    <w:rsid w:val="00E212D6"/>
    <w:rsid w:val="00E24FA7"/>
    <w:rsid w:val="00E24FAB"/>
    <w:rsid w:val="00E26A65"/>
    <w:rsid w:val="00E27B29"/>
    <w:rsid w:val="00E3210F"/>
    <w:rsid w:val="00E370AF"/>
    <w:rsid w:val="00E4149E"/>
    <w:rsid w:val="00E41870"/>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AA"/>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FE892EB2-F1D0-41C5-9A75-5E430EB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570D-3D8C-4733-A0F2-AF78DAA3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14793</Words>
  <Characters>84323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98919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2015-08-05T07:10:00Z</cp:lastPrinted>
  <dcterms:created xsi:type="dcterms:W3CDTF">2015-12-22T17:14:00Z</dcterms:created>
  <dcterms:modified xsi:type="dcterms:W3CDTF">2015-12-22T17:29:00Z</dcterms:modified>
</cp:coreProperties>
</file>